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27" w:type="dxa"/>
        <w:tblInd w:w="103" w:type="dxa"/>
        <w:tblLook w:val="04A0" w:firstRow="1" w:lastRow="0" w:firstColumn="1" w:lastColumn="0" w:noHBand="0" w:noVBand="1"/>
      </w:tblPr>
      <w:tblGrid>
        <w:gridCol w:w="680"/>
        <w:gridCol w:w="7547"/>
      </w:tblGrid>
      <w:tr w:rsidR="00D9166B" w:rsidRPr="00D9166B" w:rsidTr="00D9166B">
        <w:trPr>
          <w:trHeight w:val="690"/>
        </w:trPr>
        <w:tc>
          <w:tcPr>
            <w:tcW w:w="680" w:type="dxa"/>
            <w:tcBorders>
              <w:top w:val="single" w:sz="4" w:space="0" w:color="auto"/>
              <w:left w:val="single" w:sz="4" w:space="0" w:color="auto"/>
              <w:bottom w:val="single" w:sz="4" w:space="0" w:color="auto"/>
              <w:right w:val="single" w:sz="4" w:space="0" w:color="auto"/>
            </w:tcBorders>
            <w:shd w:val="clear" w:color="000000" w:fill="286E71"/>
            <w:noWrap/>
            <w:vAlign w:val="center"/>
            <w:hideMark/>
          </w:tcPr>
          <w:p w:rsidR="00D9166B" w:rsidRPr="00D9166B" w:rsidRDefault="00D9166B" w:rsidP="00D9166B">
            <w:pPr>
              <w:jc w:val="center"/>
              <w:rPr>
                <w:rFonts w:ascii="Calibri" w:eastAsia="Times New Roman" w:hAnsi="Calibri" w:cs="Arial"/>
                <w:b/>
                <w:bCs/>
                <w:color w:val="FFFFFF"/>
                <w:sz w:val="22"/>
                <w:szCs w:val="22"/>
              </w:rPr>
            </w:pPr>
            <w:r w:rsidRPr="00D9166B">
              <w:rPr>
                <w:rFonts w:ascii="Calibri" w:eastAsia="Times New Roman" w:hAnsi="Calibri" w:cs="Arial"/>
                <w:b/>
                <w:bCs/>
                <w:color w:val="FFFFFF"/>
                <w:sz w:val="22"/>
                <w:szCs w:val="22"/>
              </w:rPr>
              <w:t>No.</w:t>
            </w:r>
          </w:p>
        </w:tc>
        <w:tc>
          <w:tcPr>
            <w:tcW w:w="7547" w:type="dxa"/>
            <w:tcBorders>
              <w:top w:val="single" w:sz="4" w:space="0" w:color="auto"/>
              <w:left w:val="nil"/>
              <w:bottom w:val="single" w:sz="4" w:space="0" w:color="auto"/>
              <w:right w:val="single" w:sz="4" w:space="0" w:color="000000"/>
            </w:tcBorders>
            <w:shd w:val="clear" w:color="000000" w:fill="286E71"/>
            <w:vAlign w:val="center"/>
            <w:hideMark/>
          </w:tcPr>
          <w:p w:rsidR="00D9166B" w:rsidRPr="00D9166B" w:rsidRDefault="00D9166B" w:rsidP="00D9166B">
            <w:pPr>
              <w:jc w:val="center"/>
              <w:rPr>
                <w:rFonts w:ascii="Calibri" w:eastAsia="Times New Roman" w:hAnsi="Calibri" w:cs="Arial"/>
                <w:b/>
                <w:bCs/>
                <w:color w:val="FFFFFF"/>
                <w:sz w:val="22"/>
                <w:szCs w:val="22"/>
              </w:rPr>
            </w:pPr>
            <w:r w:rsidRPr="00D9166B">
              <w:rPr>
                <w:rFonts w:ascii="Calibri" w:eastAsia="Times New Roman" w:hAnsi="Calibri" w:cs="Arial"/>
                <w:b/>
                <w:bCs/>
                <w:color w:val="FFFFFF"/>
                <w:sz w:val="22"/>
                <w:szCs w:val="22"/>
              </w:rPr>
              <w:t>Question</w:t>
            </w:r>
          </w:p>
        </w:tc>
      </w:tr>
      <w:tr w:rsidR="00D9166B" w:rsidRPr="00D9166B" w:rsidTr="00D9166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66B" w:rsidRPr="00D9166B" w:rsidRDefault="00D9166B" w:rsidP="00D9166B">
            <w:pPr>
              <w:jc w:val="center"/>
              <w:rPr>
                <w:rFonts w:ascii="Calibri" w:eastAsia="Times New Roman" w:hAnsi="Calibri" w:cs="Arial"/>
                <w:color w:val="4D4E53"/>
                <w:sz w:val="19"/>
                <w:szCs w:val="19"/>
              </w:rPr>
            </w:pPr>
            <w:r w:rsidRPr="00D9166B">
              <w:rPr>
                <w:rFonts w:ascii="Calibri" w:eastAsia="Times New Roman" w:hAnsi="Calibri" w:cs="Arial"/>
                <w:color w:val="4D4E53"/>
                <w:sz w:val="19"/>
                <w:szCs w:val="19"/>
              </w:rPr>
              <w:t>1</w:t>
            </w:r>
          </w:p>
        </w:tc>
        <w:tc>
          <w:tcPr>
            <w:tcW w:w="7547" w:type="dxa"/>
            <w:tcBorders>
              <w:top w:val="single" w:sz="4" w:space="0" w:color="auto"/>
              <w:left w:val="nil"/>
              <w:bottom w:val="single" w:sz="4" w:space="0" w:color="auto"/>
              <w:right w:val="single" w:sz="4" w:space="0" w:color="000000"/>
            </w:tcBorders>
            <w:shd w:val="clear" w:color="auto" w:fill="auto"/>
            <w:hideMark/>
          </w:tcPr>
          <w:p w:rsidR="00D9166B" w:rsidRPr="00D9166B" w:rsidRDefault="00D9166B" w:rsidP="00D9166B">
            <w:pPr>
              <w:rPr>
                <w:rFonts w:ascii="Calibri" w:eastAsia="Times New Roman" w:hAnsi="Calibri" w:cs="Arial"/>
                <w:color w:val="4D4E53"/>
                <w:sz w:val="19"/>
                <w:szCs w:val="19"/>
              </w:rPr>
            </w:pPr>
            <w:r w:rsidRPr="00D9166B">
              <w:rPr>
                <w:rFonts w:ascii="Calibri" w:eastAsia="Times New Roman" w:hAnsi="Calibri" w:cs="Arial"/>
                <w:color w:val="4D4E53"/>
                <w:sz w:val="19"/>
                <w:szCs w:val="19"/>
              </w:rPr>
              <w:t xml:space="preserve">If guiding an item of lifting equipment undertaking pick-and-carry duties near an open </w:t>
            </w:r>
            <w:proofErr w:type="gramStart"/>
            <w:r w:rsidRPr="00D9166B">
              <w:rPr>
                <w:rFonts w:ascii="Calibri" w:eastAsia="Times New Roman" w:hAnsi="Calibri" w:cs="Arial"/>
                <w:color w:val="4D4E53"/>
                <w:sz w:val="19"/>
                <w:szCs w:val="19"/>
              </w:rPr>
              <w:t>trench which</w:t>
            </w:r>
            <w:proofErr w:type="gramEnd"/>
            <w:r w:rsidRPr="00D9166B">
              <w:rPr>
                <w:rFonts w:ascii="Calibri" w:eastAsia="Times New Roman" w:hAnsi="Calibri" w:cs="Arial"/>
                <w:color w:val="4D4E53"/>
                <w:sz w:val="19"/>
                <w:szCs w:val="19"/>
              </w:rPr>
              <w:t xml:space="preserve"> has a depth of 2 metres, what is the minimum distance to maintain?</w:t>
            </w:r>
          </w:p>
        </w:tc>
      </w:tr>
      <w:tr w:rsidR="00D9166B" w:rsidRPr="00D9166B" w:rsidTr="00D9166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66B" w:rsidRPr="00D9166B" w:rsidRDefault="00D9166B" w:rsidP="00D9166B">
            <w:pPr>
              <w:jc w:val="center"/>
              <w:rPr>
                <w:rFonts w:ascii="Calibri" w:eastAsia="Times New Roman" w:hAnsi="Calibri" w:cs="Arial"/>
                <w:color w:val="4D4E53"/>
                <w:sz w:val="19"/>
                <w:szCs w:val="19"/>
              </w:rPr>
            </w:pPr>
            <w:r w:rsidRPr="00D9166B">
              <w:rPr>
                <w:rFonts w:ascii="Calibri" w:eastAsia="Times New Roman" w:hAnsi="Calibri" w:cs="Arial"/>
                <w:color w:val="4D4E53"/>
                <w:sz w:val="19"/>
                <w:szCs w:val="19"/>
              </w:rPr>
              <w:t>2</w:t>
            </w:r>
          </w:p>
        </w:tc>
        <w:tc>
          <w:tcPr>
            <w:tcW w:w="7547" w:type="dxa"/>
            <w:tcBorders>
              <w:top w:val="single" w:sz="4" w:space="0" w:color="auto"/>
              <w:left w:val="nil"/>
              <w:bottom w:val="single" w:sz="4" w:space="0" w:color="auto"/>
              <w:right w:val="single" w:sz="4" w:space="0" w:color="000000"/>
            </w:tcBorders>
            <w:shd w:val="clear" w:color="auto" w:fill="auto"/>
            <w:hideMark/>
          </w:tcPr>
          <w:p w:rsidR="00D9166B" w:rsidRPr="00D9166B" w:rsidRDefault="00D9166B" w:rsidP="00D9166B">
            <w:pPr>
              <w:rPr>
                <w:rFonts w:ascii="Calibri" w:eastAsia="Times New Roman" w:hAnsi="Calibri" w:cs="Arial"/>
                <w:color w:val="4D4E53"/>
                <w:sz w:val="19"/>
                <w:szCs w:val="19"/>
              </w:rPr>
            </w:pPr>
            <w:r w:rsidRPr="00D9166B">
              <w:rPr>
                <w:rFonts w:ascii="Calibri" w:eastAsia="Times New Roman" w:hAnsi="Calibri" w:cs="Arial"/>
                <w:color w:val="4D4E53"/>
                <w:sz w:val="19"/>
                <w:szCs w:val="19"/>
              </w:rPr>
              <w:t>Suspended loads with a large surface area need additional care for what reason?</w:t>
            </w:r>
          </w:p>
        </w:tc>
      </w:tr>
      <w:tr w:rsidR="00D9166B" w:rsidRPr="00D9166B" w:rsidTr="00D9166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66B" w:rsidRPr="00D9166B" w:rsidRDefault="00D9166B" w:rsidP="00D9166B">
            <w:pPr>
              <w:jc w:val="center"/>
              <w:rPr>
                <w:rFonts w:ascii="Calibri" w:eastAsia="Times New Roman" w:hAnsi="Calibri" w:cs="Arial"/>
                <w:color w:val="4D4E53"/>
                <w:sz w:val="19"/>
                <w:szCs w:val="19"/>
              </w:rPr>
            </w:pPr>
            <w:r w:rsidRPr="00D9166B">
              <w:rPr>
                <w:rFonts w:ascii="Calibri" w:eastAsia="Times New Roman" w:hAnsi="Calibri" w:cs="Arial"/>
                <w:color w:val="4D4E53"/>
                <w:sz w:val="19"/>
                <w:szCs w:val="19"/>
              </w:rPr>
              <w:t>3</w:t>
            </w:r>
          </w:p>
        </w:tc>
        <w:tc>
          <w:tcPr>
            <w:tcW w:w="7547" w:type="dxa"/>
            <w:tcBorders>
              <w:top w:val="single" w:sz="4" w:space="0" w:color="auto"/>
              <w:left w:val="nil"/>
              <w:bottom w:val="single" w:sz="4" w:space="0" w:color="auto"/>
              <w:right w:val="single" w:sz="4" w:space="0" w:color="000000"/>
            </w:tcBorders>
            <w:shd w:val="clear" w:color="auto" w:fill="auto"/>
            <w:hideMark/>
          </w:tcPr>
          <w:p w:rsidR="00D9166B" w:rsidRPr="00D9166B" w:rsidRDefault="00D9166B" w:rsidP="00D9166B">
            <w:pPr>
              <w:rPr>
                <w:rFonts w:ascii="Calibri" w:eastAsia="Times New Roman" w:hAnsi="Calibri" w:cs="Arial"/>
                <w:color w:val="4D4E53"/>
                <w:sz w:val="19"/>
                <w:szCs w:val="19"/>
              </w:rPr>
            </w:pPr>
            <w:r w:rsidRPr="00D9166B">
              <w:rPr>
                <w:rFonts w:ascii="Calibri" w:eastAsia="Times New Roman" w:hAnsi="Calibri" w:cs="Arial"/>
                <w:color w:val="4D4E53"/>
                <w:sz w:val="19"/>
                <w:szCs w:val="19"/>
              </w:rPr>
              <w:t>Before being guided by a signaller for a pick and carry duty, what instruction should be given to the machine operator by the signaller if they lose sight of each other?</w:t>
            </w:r>
          </w:p>
        </w:tc>
      </w:tr>
      <w:tr w:rsidR="00D9166B" w:rsidRPr="00D9166B" w:rsidTr="00D9166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66B" w:rsidRPr="00D9166B" w:rsidRDefault="00D9166B" w:rsidP="00D9166B">
            <w:pPr>
              <w:jc w:val="center"/>
              <w:rPr>
                <w:rFonts w:ascii="Calibri" w:eastAsia="Times New Roman" w:hAnsi="Calibri" w:cs="Arial"/>
                <w:color w:val="4D4E53"/>
                <w:sz w:val="19"/>
                <w:szCs w:val="19"/>
              </w:rPr>
            </w:pPr>
            <w:r w:rsidRPr="00D9166B">
              <w:rPr>
                <w:rFonts w:ascii="Calibri" w:eastAsia="Times New Roman" w:hAnsi="Calibri" w:cs="Arial"/>
                <w:color w:val="4D4E53"/>
                <w:sz w:val="19"/>
                <w:szCs w:val="19"/>
              </w:rPr>
              <w:t>4</w:t>
            </w:r>
          </w:p>
        </w:tc>
        <w:tc>
          <w:tcPr>
            <w:tcW w:w="7547" w:type="dxa"/>
            <w:tcBorders>
              <w:top w:val="single" w:sz="4" w:space="0" w:color="auto"/>
              <w:left w:val="nil"/>
              <w:bottom w:val="single" w:sz="4" w:space="0" w:color="auto"/>
              <w:right w:val="single" w:sz="4" w:space="0" w:color="000000"/>
            </w:tcBorders>
            <w:shd w:val="clear" w:color="auto" w:fill="auto"/>
            <w:hideMark/>
          </w:tcPr>
          <w:p w:rsidR="00D9166B" w:rsidRPr="00D9166B" w:rsidRDefault="00D9166B" w:rsidP="00D9166B">
            <w:pPr>
              <w:rPr>
                <w:rFonts w:ascii="Calibri" w:eastAsia="Times New Roman" w:hAnsi="Calibri" w:cs="Arial"/>
                <w:color w:val="4D4E53"/>
                <w:sz w:val="19"/>
                <w:szCs w:val="19"/>
              </w:rPr>
            </w:pPr>
            <w:r w:rsidRPr="00D9166B">
              <w:rPr>
                <w:rFonts w:ascii="Calibri" w:eastAsia="Times New Roman" w:hAnsi="Calibri" w:cs="Arial"/>
                <w:color w:val="4D4E53"/>
                <w:sz w:val="19"/>
                <w:szCs w:val="19"/>
              </w:rPr>
              <w:t xml:space="preserve">Prior to undertaking signalling duties for pick-and-carry duties, describe FOUR actions to be made by the </w:t>
            </w:r>
            <w:proofErr w:type="spellStart"/>
            <w:r w:rsidRPr="00D9166B">
              <w:rPr>
                <w:rFonts w:ascii="Calibri" w:eastAsia="Times New Roman" w:hAnsi="Calibri" w:cs="Arial"/>
                <w:color w:val="4D4E53"/>
                <w:sz w:val="19"/>
                <w:szCs w:val="19"/>
              </w:rPr>
              <w:t>slinger</w:t>
            </w:r>
            <w:proofErr w:type="spellEnd"/>
            <w:r w:rsidRPr="00D9166B">
              <w:rPr>
                <w:rFonts w:ascii="Calibri" w:eastAsia="Times New Roman" w:hAnsi="Calibri" w:cs="Arial"/>
                <w:color w:val="4D4E53"/>
                <w:sz w:val="19"/>
                <w:szCs w:val="19"/>
              </w:rPr>
              <w:t>/signaller to ensure their own safety?</w:t>
            </w:r>
          </w:p>
        </w:tc>
      </w:tr>
      <w:tr w:rsidR="00D9166B" w:rsidRPr="00D9166B" w:rsidTr="00D9166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66B" w:rsidRPr="00D9166B" w:rsidRDefault="00D9166B" w:rsidP="00D9166B">
            <w:pPr>
              <w:jc w:val="center"/>
              <w:rPr>
                <w:rFonts w:ascii="Calibri" w:eastAsia="Times New Roman" w:hAnsi="Calibri" w:cs="Arial"/>
                <w:color w:val="4D4E53"/>
                <w:sz w:val="19"/>
                <w:szCs w:val="19"/>
              </w:rPr>
            </w:pPr>
            <w:r w:rsidRPr="00D9166B">
              <w:rPr>
                <w:rFonts w:ascii="Calibri" w:eastAsia="Times New Roman" w:hAnsi="Calibri" w:cs="Arial"/>
                <w:color w:val="4D4E53"/>
                <w:sz w:val="19"/>
                <w:szCs w:val="19"/>
              </w:rPr>
              <w:t>5</w:t>
            </w:r>
          </w:p>
        </w:tc>
        <w:tc>
          <w:tcPr>
            <w:tcW w:w="7547" w:type="dxa"/>
            <w:tcBorders>
              <w:top w:val="single" w:sz="4" w:space="0" w:color="auto"/>
              <w:left w:val="nil"/>
              <w:bottom w:val="single" w:sz="4" w:space="0" w:color="auto"/>
              <w:right w:val="single" w:sz="4" w:space="0" w:color="000000"/>
            </w:tcBorders>
            <w:shd w:val="clear" w:color="auto" w:fill="auto"/>
            <w:hideMark/>
          </w:tcPr>
          <w:p w:rsidR="00D9166B" w:rsidRPr="00D9166B" w:rsidRDefault="00D9166B" w:rsidP="00D9166B">
            <w:pPr>
              <w:rPr>
                <w:rFonts w:ascii="Calibri" w:eastAsia="Times New Roman" w:hAnsi="Calibri" w:cs="Arial"/>
                <w:color w:val="4D4E53"/>
                <w:sz w:val="19"/>
                <w:szCs w:val="19"/>
              </w:rPr>
            </w:pPr>
            <w:r w:rsidRPr="00D9166B">
              <w:rPr>
                <w:rFonts w:ascii="Calibri" w:eastAsia="Times New Roman" w:hAnsi="Calibri" w:cs="Arial"/>
                <w:color w:val="4D4E53"/>
                <w:sz w:val="19"/>
                <w:szCs w:val="19"/>
              </w:rPr>
              <w:t xml:space="preserve">If a load is being travelled or slewed, what TWO possible factors should the </w:t>
            </w:r>
            <w:proofErr w:type="spellStart"/>
            <w:r w:rsidRPr="00D9166B">
              <w:rPr>
                <w:rFonts w:ascii="Calibri" w:eastAsia="Times New Roman" w:hAnsi="Calibri" w:cs="Arial"/>
                <w:color w:val="4D4E53"/>
                <w:sz w:val="19"/>
                <w:szCs w:val="19"/>
              </w:rPr>
              <w:t>slinger</w:t>
            </w:r>
            <w:proofErr w:type="spellEnd"/>
            <w:r w:rsidRPr="00D9166B">
              <w:rPr>
                <w:rFonts w:ascii="Calibri" w:eastAsia="Times New Roman" w:hAnsi="Calibri" w:cs="Arial"/>
                <w:color w:val="4D4E53"/>
                <w:sz w:val="19"/>
                <w:szCs w:val="19"/>
              </w:rPr>
              <w:t xml:space="preserve"> take into account?</w:t>
            </w:r>
          </w:p>
        </w:tc>
      </w:tr>
      <w:tr w:rsidR="00D9166B" w:rsidRPr="00D9166B" w:rsidTr="00D9166B">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66B" w:rsidRPr="00D9166B" w:rsidRDefault="00D9166B" w:rsidP="00D9166B">
            <w:pPr>
              <w:jc w:val="center"/>
              <w:rPr>
                <w:rFonts w:ascii="Calibri" w:eastAsia="Times New Roman" w:hAnsi="Calibri" w:cs="Arial"/>
                <w:color w:val="4D4E53"/>
                <w:sz w:val="19"/>
                <w:szCs w:val="19"/>
              </w:rPr>
            </w:pPr>
            <w:r w:rsidRPr="00D9166B">
              <w:rPr>
                <w:rFonts w:ascii="Calibri" w:eastAsia="Times New Roman" w:hAnsi="Calibri" w:cs="Arial"/>
                <w:color w:val="4D4E53"/>
                <w:sz w:val="19"/>
                <w:szCs w:val="19"/>
              </w:rPr>
              <w:t>6</w:t>
            </w:r>
          </w:p>
        </w:tc>
        <w:tc>
          <w:tcPr>
            <w:tcW w:w="7547" w:type="dxa"/>
            <w:tcBorders>
              <w:top w:val="single" w:sz="4" w:space="0" w:color="auto"/>
              <w:left w:val="nil"/>
              <w:bottom w:val="single" w:sz="4" w:space="0" w:color="auto"/>
              <w:right w:val="single" w:sz="4" w:space="0" w:color="000000"/>
            </w:tcBorders>
            <w:shd w:val="clear" w:color="auto" w:fill="auto"/>
            <w:hideMark/>
          </w:tcPr>
          <w:p w:rsidR="00D9166B" w:rsidRPr="00D9166B" w:rsidRDefault="00D9166B" w:rsidP="00D9166B">
            <w:pPr>
              <w:rPr>
                <w:rFonts w:ascii="Calibri" w:eastAsia="Times New Roman" w:hAnsi="Calibri" w:cs="Arial"/>
                <w:color w:val="4D4E53"/>
                <w:sz w:val="19"/>
                <w:szCs w:val="19"/>
              </w:rPr>
            </w:pPr>
            <w:r w:rsidRPr="00D9166B">
              <w:rPr>
                <w:rFonts w:ascii="Calibri" w:eastAsia="Times New Roman" w:hAnsi="Calibri" w:cs="Arial"/>
                <w:color w:val="4D4E53"/>
                <w:sz w:val="19"/>
                <w:szCs w:val="19"/>
              </w:rPr>
              <w:t xml:space="preserve">Before guiding and assisting the movement of mobile lifting equipment that is being repositioned to carry out a new lifting operation a) what should the </w:t>
            </w:r>
            <w:proofErr w:type="spellStart"/>
            <w:r w:rsidRPr="00D9166B">
              <w:rPr>
                <w:rFonts w:ascii="Calibri" w:eastAsia="Times New Roman" w:hAnsi="Calibri" w:cs="Arial"/>
                <w:color w:val="4D4E53"/>
                <w:sz w:val="19"/>
                <w:szCs w:val="19"/>
              </w:rPr>
              <w:t>marshaller</w:t>
            </w:r>
            <w:proofErr w:type="spellEnd"/>
            <w:r w:rsidRPr="00D9166B">
              <w:rPr>
                <w:rFonts w:ascii="Calibri" w:eastAsia="Times New Roman" w:hAnsi="Calibri" w:cs="Arial"/>
                <w:color w:val="4D4E53"/>
                <w:sz w:val="19"/>
                <w:szCs w:val="19"/>
              </w:rPr>
              <w:t>/signaller ensure and b) with whom?</w:t>
            </w:r>
          </w:p>
        </w:tc>
      </w:tr>
      <w:tr w:rsidR="00D9166B" w:rsidRPr="00D9166B" w:rsidTr="00D9166B">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66B" w:rsidRPr="00D9166B" w:rsidRDefault="00D9166B" w:rsidP="00D9166B">
            <w:pPr>
              <w:jc w:val="center"/>
              <w:rPr>
                <w:rFonts w:ascii="Calibri" w:eastAsia="Times New Roman" w:hAnsi="Calibri" w:cs="Arial"/>
                <w:color w:val="4D4E53"/>
                <w:sz w:val="19"/>
                <w:szCs w:val="19"/>
              </w:rPr>
            </w:pPr>
            <w:r w:rsidRPr="00D9166B">
              <w:rPr>
                <w:rFonts w:ascii="Calibri" w:eastAsia="Times New Roman" w:hAnsi="Calibri" w:cs="Arial"/>
                <w:color w:val="4D4E53"/>
                <w:sz w:val="19"/>
                <w:szCs w:val="19"/>
              </w:rPr>
              <w:t>7</w:t>
            </w:r>
          </w:p>
        </w:tc>
        <w:tc>
          <w:tcPr>
            <w:tcW w:w="7547" w:type="dxa"/>
            <w:tcBorders>
              <w:top w:val="single" w:sz="4" w:space="0" w:color="auto"/>
              <w:left w:val="nil"/>
              <w:bottom w:val="single" w:sz="4" w:space="0" w:color="auto"/>
              <w:right w:val="single" w:sz="4" w:space="0" w:color="000000"/>
            </w:tcBorders>
            <w:shd w:val="clear" w:color="auto" w:fill="auto"/>
            <w:hideMark/>
          </w:tcPr>
          <w:p w:rsidR="00D9166B" w:rsidRPr="00D9166B" w:rsidRDefault="00D9166B" w:rsidP="00D9166B">
            <w:pPr>
              <w:rPr>
                <w:rFonts w:ascii="Calibri" w:eastAsia="Times New Roman" w:hAnsi="Calibri" w:cs="Arial"/>
                <w:color w:val="4D4E53"/>
                <w:sz w:val="19"/>
                <w:szCs w:val="19"/>
              </w:rPr>
            </w:pPr>
            <w:r w:rsidRPr="00D9166B">
              <w:rPr>
                <w:rFonts w:ascii="Calibri" w:eastAsia="Times New Roman" w:hAnsi="Calibri" w:cs="Arial"/>
                <w:color w:val="4D4E53"/>
                <w:sz w:val="19"/>
                <w:szCs w:val="19"/>
              </w:rPr>
              <w:t xml:space="preserve">When working with non-hoist rope lifting equipment e.g. excavator, forklift etc. just before going to attach or disconnect a load, a) what action should the </w:t>
            </w:r>
            <w:proofErr w:type="spellStart"/>
            <w:r w:rsidRPr="00D9166B">
              <w:rPr>
                <w:rFonts w:ascii="Calibri" w:eastAsia="Times New Roman" w:hAnsi="Calibri" w:cs="Arial"/>
                <w:color w:val="4D4E53"/>
                <w:sz w:val="19"/>
                <w:szCs w:val="19"/>
              </w:rPr>
              <w:t>slinger</w:t>
            </w:r>
            <w:proofErr w:type="spellEnd"/>
            <w:r w:rsidRPr="00D9166B">
              <w:rPr>
                <w:rFonts w:ascii="Calibri" w:eastAsia="Times New Roman" w:hAnsi="Calibri" w:cs="Arial"/>
                <w:color w:val="4D4E53"/>
                <w:sz w:val="19"/>
                <w:szCs w:val="19"/>
              </w:rPr>
              <w:t>/signaller undertake, b) what action should the machine operator undertake and c) explain why?</w:t>
            </w:r>
          </w:p>
        </w:tc>
      </w:tr>
      <w:tr w:rsidR="00D9166B" w:rsidRPr="00D9166B" w:rsidTr="00D9166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66B" w:rsidRPr="00D9166B" w:rsidRDefault="00D9166B" w:rsidP="00D9166B">
            <w:pPr>
              <w:jc w:val="center"/>
              <w:rPr>
                <w:rFonts w:ascii="Calibri" w:eastAsia="Times New Roman" w:hAnsi="Calibri" w:cs="Arial"/>
                <w:color w:val="4D4E53"/>
                <w:sz w:val="19"/>
                <w:szCs w:val="19"/>
              </w:rPr>
            </w:pPr>
            <w:r w:rsidRPr="00D9166B">
              <w:rPr>
                <w:rFonts w:ascii="Calibri" w:eastAsia="Times New Roman" w:hAnsi="Calibri" w:cs="Arial"/>
                <w:color w:val="4D4E53"/>
                <w:sz w:val="19"/>
                <w:szCs w:val="19"/>
              </w:rPr>
              <w:t>8</w:t>
            </w:r>
          </w:p>
        </w:tc>
        <w:tc>
          <w:tcPr>
            <w:tcW w:w="7547" w:type="dxa"/>
            <w:tcBorders>
              <w:top w:val="single" w:sz="4" w:space="0" w:color="auto"/>
              <w:left w:val="nil"/>
              <w:bottom w:val="single" w:sz="4" w:space="0" w:color="auto"/>
              <w:right w:val="single" w:sz="4" w:space="0" w:color="000000"/>
            </w:tcBorders>
            <w:shd w:val="clear" w:color="auto" w:fill="auto"/>
            <w:hideMark/>
          </w:tcPr>
          <w:p w:rsidR="00D9166B" w:rsidRPr="00D9166B" w:rsidRDefault="00D9166B" w:rsidP="00D9166B">
            <w:pPr>
              <w:rPr>
                <w:rFonts w:ascii="Calibri" w:eastAsia="Times New Roman" w:hAnsi="Calibri" w:cs="Arial"/>
                <w:color w:val="4D4E53"/>
                <w:sz w:val="19"/>
                <w:szCs w:val="19"/>
              </w:rPr>
            </w:pPr>
            <w:r w:rsidRPr="00D9166B">
              <w:rPr>
                <w:rFonts w:ascii="Calibri" w:eastAsia="Times New Roman" w:hAnsi="Calibri" w:cs="Arial"/>
                <w:color w:val="4D4E53"/>
                <w:sz w:val="19"/>
                <w:szCs w:val="19"/>
              </w:rPr>
              <w:t xml:space="preserve">Name FIVE proximity </w:t>
            </w:r>
            <w:proofErr w:type="gramStart"/>
            <w:r w:rsidRPr="00D9166B">
              <w:rPr>
                <w:rFonts w:ascii="Calibri" w:eastAsia="Times New Roman" w:hAnsi="Calibri" w:cs="Arial"/>
                <w:color w:val="4D4E53"/>
                <w:sz w:val="19"/>
                <w:szCs w:val="19"/>
              </w:rPr>
              <w:t>hazards which</w:t>
            </w:r>
            <w:proofErr w:type="gramEnd"/>
            <w:r w:rsidRPr="00D9166B">
              <w:rPr>
                <w:rFonts w:ascii="Calibri" w:eastAsia="Times New Roman" w:hAnsi="Calibri" w:cs="Arial"/>
                <w:color w:val="4D4E53"/>
                <w:sz w:val="19"/>
                <w:szCs w:val="19"/>
              </w:rPr>
              <w:t xml:space="preserve"> could affect a lifting operation.</w:t>
            </w:r>
          </w:p>
        </w:tc>
      </w:tr>
      <w:tr w:rsidR="00D9166B" w:rsidRPr="00D9166B" w:rsidTr="00D9166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66B" w:rsidRPr="00D9166B" w:rsidRDefault="00D9166B" w:rsidP="00D9166B">
            <w:pPr>
              <w:jc w:val="center"/>
              <w:rPr>
                <w:rFonts w:ascii="Calibri" w:eastAsia="Times New Roman" w:hAnsi="Calibri" w:cs="Arial"/>
                <w:color w:val="4D4E53"/>
                <w:sz w:val="19"/>
                <w:szCs w:val="19"/>
              </w:rPr>
            </w:pPr>
            <w:r w:rsidRPr="00D9166B">
              <w:rPr>
                <w:rFonts w:ascii="Calibri" w:eastAsia="Times New Roman" w:hAnsi="Calibri" w:cs="Arial"/>
                <w:color w:val="4D4E53"/>
                <w:sz w:val="19"/>
                <w:szCs w:val="19"/>
              </w:rPr>
              <w:t>9</w:t>
            </w:r>
          </w:p>
        </w:tc>
        <w:tc>
          <w:tcPr>
            <w:tcW w:w="7547" w:type="dxa"/>
            <w:tcBorders>
              <w:top w:val="single" w:sz="4" w:space="0" w:color="auto"/>
              <w:left w:val="nil"/>
              <w:bottom w:val="single" w:sz="4" w:space="0" w:color="auto"/>
              <w:right w:val="single" w:sz="4" w:space="0" w:color="000000"/>
            </w:tcBorders>
            <w:shd w:val="clear" w:color="auto" w:fill="auto"/>
            <w:hideMark/>
          </w:tcPr>
          <w:p w:rsidR="00D9166B" w:rsidRPr="00D9166B" w:rsidRDefault="00D9166B" w:rsidP="00D9166B">
            <w:pPr>
              <w:rPr>
                <w:rFonts w:ascii="Calibri" w:eastAsia="Times New Roman" w:hAnsi="Calibri" w:cs="Arial"/>
                <w:color w:val="4D4E53"/>
                <w:sz w:val="19"/>
                <w:szCs w:val="19"/>
              </w:rPr>
            </w:pPr>
            <w:r w:rsidRPr="00D9166B">
              <w:rPr>
                <w:rFonts w:ascii="Calibri" w:eastAsia="Times New Roman" w:hAnsi="Calibri" w:cs="Arial"/>
                <w:color w:val="4D4E53"/>
                <w:sz w:val="19"/>
                <w:szCs w:val="19"/>
              </w:rPr>
              <w:t>What TWO things should be considered when selecting a place of refuge or safety within a designated plant manoeuvring area?</w:t>
            </w:r>
          </w:p>
        </w:tc>
      </w:tr>
      <w:tr w:rsidR="00D9166B" w:rsidRPr="00D9166B" w:rsidTr="00D9166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66B" w:rsidRPr="00D9166B" w:rsidRDefault="00D9166B" w:rsidP="00D9166B">
            <w:pPr>
              <w:jc w:val="center"/>
              <w:rPr>
                <w:rFonts w:ascii="Calibri" w:eastAsia="Times New Roman" w:hAnsi="Calibri" w:cs="Arial"/>
                <w:color w:val="4D4E53"/>
                <w:sz w:val="19"/>
                <w:szCs w:val="19"/>
              </w:rPr>
            </w:pPr>
            <w:r w:rsidRPr="00D9166B">
              <w:rPr>
                <w:rFonts w:ascii="Calibri" w:eastAsia="Times New Roman" w:hAnsi="Calibri" w:cs="Arial"/>
                <w:color w:val="4D4E53"/>
                <w:sz w:val="19"/>
                <w:szCs w:val="19"/>
              </w:rPr>
              <w:t>10</w:t>
            </w:r>
          </w:p>
        </w:tc>
        <w:tc>
          <w:tcPr>
            <w:tcW w:w="7547" w:type="dxa"/>
            <w:tcBorders>
              <w:top w:val="single" w:sz="4" w:space="0" w:color="auto"/>
              <w:left w:val="nil"/>
              <w:bottom w:val="single" w:sz="4" w:space="0" w:color="auto"/>
              <w:right w:val="single" w:sz="4" w:space="0" w:color="000000"/>
            </w:tcBorders>
            <w:shd w:val="clear" w:color="auto" w:fill="auto"/>
            <w:hideMark/>
          </w:tcPr>
          <w:p w:rsidR="00D9166B" w:rsidRPr="00D9166B" w:rsidRDefault="00D9166B" w:rsidP="00D9166B">
            <w:pPr>
              <w:rPr>
                <w:rFonts w:ascii="Calibri" w:eastAsia="Times New Roman" w:hAnsi="Calibri" w:cs="Arial"/>
                <w:color w:val="4D4E53"/>
                <w:sz w:val="19"/>
                <w:szCs w:val="19"/>
              </w:rPr>
            </w:pPr>
            <w:r w:rsidRPr="00D9166B">
              <w:rPr>
                <w:rFonts w:ascii="Calibri" w:eastAsia="Times New Roman" w:hAnsi="Calibri" w:cs="Arial"/>
                <w:color w:val="4D4E53"/>
                <w:sz w:val="19"/>
                <w:szCs w:val="19"/>
              </w:rPr>
              <w:t xml:space="preserve">What needs to be inspected on a quick-hitch coupler of an excavator if attaching lifting accessories for the lifting of slung loads? </w:t>
            </w:r>
          </w:p>
        </w:tc>
      </w:tr>
      <w:tr w:rsidR="00D9166B" w:rsidRPr="00D9166B" w:rsidTr="00D9166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66B" w:rsidRPr="00D9166B" w:rsidRDefault="00D9166B" w:rsidP="00D9166B">
            <w:pPr>
              <w:jc w:val="center"/>
              <w:rPr>
                <w:rFonts w:ascii="Calibri" w:eastAsia="Times New Roman" w:hAnsi="Calibri" w:cs="Arial"/>
                <w:color w:val="4D4E53"/>
                <w:sz w:val="19"/>
                <w:szCs w:val="19"/>
              </w:rPr>
            </w:pPr>
            <w:r w:rsidRPr="00D9166B">
              <w:rPr>
                <w:rFonts w:ascii="Calibri" w:eastAsia="Times New Roman" w:hAnsi="Calibri" w:cs="Arial"/>
                <w:color w:val="4D4E53"/>
                <w:sz w:val="19"/>
                <w:szCs w:val="19"/>
              </w:rPr>
              <w:t>11</w:t>
            </w:r>
          </w:p>
        </w:tc>
        <w:tc>
          <w:tcPr>
            <w:tcW w:w="7547" w:type="dxa"/>
            <w:tcBorders>
              <w:top w:val="single" w:sz="4" w:space="0" w:color="auto"/>
              <w:left w:val="nil"/>
              <w:bottom w:val="single" w:sz="4" w:space="0" w:color="auto"/>
              <w:right w:val="single" w:sz="4" w:space="0" w:color="000000"/>
            </w:tcBorders>
            <w:shd w:val="clear" w:color="auto" w:fill="auto"/>
            <w:hideMark/>
          </w:tcPr>
          <w:p w:rsidR="00D9166B" w:rsidRPr="00D9166B" w:rsidRDefault="00D9166B" w:rsidP="00D9166B">
            <w:pPr>
              <w:rPr>
                <w:rFonts w:ascii="Calibri" w:eastAsia="Times New Roman" w:hAnsi="Calibri" w:cs="Arial"/>
                <w:color w:val="4D4E53"/>
                <w:sz w:val="19"/>
                <w:szCs w:val="19"/>
              </w:rPr>
            </w:pPr>
            <w:r w:rsidRPr="00D9166B">
              <w:rPr>
                <w:rFonts w:ascii="Calibri" w:eastAsia="Times New Roman" w:hAnsi="Calibri" w:cs="Arial"/>
                <w:color w:val="4D4E53"/>
                <w:sz w:val="19"/>
                <w:szCs w:val="19"/>
              </w:rPr>
              <w:t>Name the FOUR stages of the hierarchy of control for vehicle/plant manoeuvring operations</w:t>
            </w:r>
          </w:p>
        </w:tc>
      </w:tr>
      <w:tr w:rsidR="00D9166B" w:rsidRPr="00D9166B" w:rsidTr="00D9166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66B" w:rsidRPr="00D9166B" w:rsidRDefault="00D9166B" w:rsidP="00D9166B">
            <w:pPr>
              <w:jc w:val="center"/>
              <w:rPr>
                <w:rFonts w:ascii="Calibri" w:eastAsia="Times New Roman" w:hAnsi="Calibri" w:cs="Arial"/>
                <w:color w:val="4D4E53"/>
                <w:sz w:val="19"/>
                <w:szCs w:val="19"/>
              </w:rPr>
            </w:pPr>
            <w:r w:rsidRPr="00D9166B">
              <w:rPr>
                <w:rFonts w:ascii="Calibri" w:eastAsia="Times New Roman" w:hAnsi="Calibri" w:cs="Arial"/>
                <w:color w:val="4D4E53"/>
                <w:sz w:val="19"/>
                <w:szCs w:val="19"/>
              </w:rPr>
              <w:t>12</w:t>
            </w:r>
          </w:p>
        </w:tc>
        <w:tc>
          <w:tcPr>
            <w:tcW w:w="7547" w:type="dxa"/>
            <w:tcBorders>
              <w:top w:val="single" w:sz="4" w:space="0" w:color="auto"/>
              <w:left w:val="nil"/>
              <w:bottom w:val="single" w:sz="4" w:space="0" w:color="auto"/>
              <w:right w:val="single" w:sz="4" w:space="0" w:color="000000"/>
            </w:tcBorders>
            <w:shd w:val="clear" w:color="auto" w:fill="auto"/>
            <w:hideMark/>
          </w:tcPr>
          <w:p w:rsidR="00D9166B" w:rsidRPr="00D9166B" w:rsidRDefault="00D9166B" w:rsidP="00D9166B">
            <w:pPr>
              <w:rPr>
                <w:rFonts w:ascii="Calibri" w:eastAsia="Times New Roman" w:hAnsi="Calibri" w:cs="Arial"/>
                <w:color w:val="4D4E53"/>
                <w:sz w:val="19"/>
                <w:szCs w:val="19"/>
              </w:rPr>
            </w:pPr>
            <w:r w:rsidRPr="00D9166B">
              <w:rPr>
                <w:rFonts w:ascii="Calibri" w:eastAsia="Times New Roman" w:hAnsi="Calibri" w:cs="Arial"/>
                <w:color w:val="4D4E53"/>
                <w:sz w:val="19"/>
                <w:szCs w:val="19"/>
              </w:rPr>
              <w:t>Explain THREE factors that could affect the integrity of a lifting operations exclusion zone and safe movements within the zone.</w:t>
            </w:r>
          </w:p>
        </w:tc>
      </w:tr>
      <w:tr w:rsidR="00D9166B" w:rsidRPr="00D9166B" w:rsidTr="00D9166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66B" w:rsidRPr="00D9166B" w:rsidRDefault="00D9166B" w:rsidP="00D9166B">
            <w:pPr>
              <w:jc w:val="center"/>
              <w:rPr>
                <w:rFonts w:ascii="Calibri" w:eastAsia="Times New Roman" w:hAnsi="Calibri" w:cs="Arial"/>
                <w:color w:val="4D4E53"/>
                <w:sz w:val="19"/>
                <w:szCs w:val="19"/>
              </w:rPr>
            </w:pPr>
            <w:r w:rsidRPr="00D9166B">
              <w:rPr>
                <w:rFonts w:ascii="Calibri" w:eastAsia="Times New Roman" w:hAnsi="Calibri" w:cs="Arial"/>
                <w:color w:val="4D4E53"/>
                <w:sz w:val="19"/>
                <w:szCs w:val="19"/>
              </w:rPr>
              <w:t>13</w:t>
            </w:r>
          </w:p>
        </w:tc>
        <w:tc>
          <w:tcPr>
            <w:tcW w:w="7547" w:type="dxa"/>
            <w:tcBorders>
              <w:top w:val="single" w:sz="4" w:space="0" w:color="auto"/>
              <w:left w:val="nil"/>
              <w:bottom w:val="single" w:sz="4" w:space="0" w:color="auto"/>
              <w:right w:val="single" w:sz="4" w:space="0" w:color="000000"/>
            </w:tcBorders>
            <w:shd w:val="clear" w:color="auto" w:fill="auto"/>
            <w:hideMark/>
          </w:tcPr>
          <w:p w:rsidR="00D9166B" w:rsidRPr="00D9166B" w:rsidRDefault="00D9166B" w:rsidP="00D9166B">
            <w:pPr>
              <w:rPr>
                <w:rFonts w:ascii="Calibri" w:eastAsia="Times New Roman" w:hAnsi="Calibri" w:cs="Arial"/>
                <w:color w:val="4D4E53"/>
                <w:sz w:val="19"/>
                <w:szCs w:val="19"/>
              </w:rPr>
            </w:pPr>
            <w:r w:rsidRPr="00D9166B">
              <w:rPr>
                <w:rFonts w:ascii="Calibri" w:eastAsia="Times New Roman" w:hAnsi="Calibri" w:cs="Arial"/>
                <w:color w:val="4D4E53"/>
                <w:sz w:val="19"/>
                <w:szCs w:val="19"/>
              </w:rPr>
              <w:t>What is regarded as the danger or hazard zone during a lifting operation?</w:t>
            </w:r>
          </w:p>
        </w:tc>
      </w:tr>
      <w:tr w:rsidR="00D9166B" w:rsidRPr="00D9166B" w:rsidTr="00D9166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66B" w:rsidRPr="00D9166B" w:rsidRDefault="00D9166B" w:rsidP="00D9166B">
            <w:pPr>
              <w:jc w:val="center"/>
              <w:rPr>
                <w:rFonts w:ascii="Calibri" w:eastAsia="Times New Roman" w:hAnsi="Calibri" w:cs="Arial"/>
                <w:color w:val="4D4E53"/>
                <w:sz w:val="19"/>
                <w:szCs w:val="19"/>
              </w:rPr>
            </w:pPr>
            <w:r w:rsidRPr="00D9166B">
              <w:rPr>
                <w:rFonts w:ascii="Calibri" w:eastAsia="Times New Roman" w:hAnsi="Calibri" w:cs="Arial"/>
                <w:color w:val="4D4E53"/>
                <w:sz w:val="19"/>
                <w:szCs w:val="19"/>
              </w:rPr>
              <w:t>14</w:t>
            </w:r>
          </w:p>
        </w:tc>
        <w:tc>
          <w:tcPr>
            <w:tcW w:w="7547" w:type="dxa"/>
            <w:tcBorders>
              <w:top w:val="single" w:sz="4" w:space="0" w:color="auto"/>
              <w:left w:val="nil"/>
              <w:bottom w:val="single" w:sz="4" w:space="0" w:color="auto"/>
              <w:right w:val="single" w:sz="4" w:space="0" w:color="000000"/>
            </w:tcBorders>
            <w:shd w:val="clear" w:color="auto" w:fill="auto"/>
            <w:hideMark/>
          </w:tcPr>
          <w:p w:rsidR="00D9166B" w:rsidRPr="00D9166B" w:rsidRDefault="00D9166B" w:rsidP="00D9166B">
            <w:pPr>
              <w:rPr>
                <w:rFonts w:ascii="Calibri" w:eastAsia="Times New Roman" w:hAnsi="Calibri" w:cs="Arial"/>
                <w:color w:val="4D4E53"/>
                <w:sz w:val="19"/>
                <w:szCs w:val="19"/>
              </w:rPr>
            </w:pPr>
            <w:r w:rsidRPr="00D9166B">
              <w:rPr>
                <w:rFonts w:ascii="Calibri" w:eastAsia="Times New Roman" w:hAnsi="Calibri" w:cs="Arial"/>
                <w:color w:val="4D4E53"/>
                <w:sz w:val="19"/>
                <w:szCs w:val="19"/>
              </w:rPr>
              <w:t>State the possible effect on an item of lifting equipment if it is positioned on a slope and lifts a load?</w:t>
            </w:r>
          </w:p>
        </w:tc>
      </w:tr>
      <w:tr w:rsidR="00D9166B" w:rsidRPr="00D9166B" w:rsidTr="00D9166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66B" w:rsidRPr="00D9166B" w:rsidRDefault="00D9166B" w:rsidP="00D9166B">
            <w:pPr>
              <w:jc w:val="center"/>
              <w:rPr>
                <w:rFonts w:ascii="Calibri" w:eastAsia="Times New Roman" w:hAnsi="Calibri" w:cs="Arial"/>
                <w:color w:val="4D4E53"/>
                <w:sz w:val="19"/>
                <w:szCs w:val="19"/>
              </w:rPr>
            </w:pPr>
            <w:r w:rsidRPr="00D9166B">
              <w:rPr>
                <w:rFonts w:ascii="Calibri" w:eastAsia="Times New Roman" w:hAnsi="Calibri" w:cs="Arial"/>
                <w:color w:val="4D4E53"/>
                <w:sz w:val="19"/>
                <w:szCs w:val="19"/>
              </w:rPr>
              <w:t>15</w:t>
            </w:r>
          </w:p>
        </w:tc>
        <w:tc>
          <w:tcPr>
            <w:tcW w:w="7547" w:type="dxa"/>
            <w:tcBorders>
              <w:top w:val="single" w:sz="4" w:space="0" w:color="auto"/>
              <w:left w:val="nil"/>
              <w:bottom w:val="single" w:sz="4" w:space="0" w:color="auto"/>
              <w:right w:val="single" w:sz="4" w:space="0" w:color="000000"/>
            </w:tcBorders>
            <w:shd w:val="clear" w:color="auto" w:fill="auto"/>
            <w:hideMark/>
          </w:tcPr>
          <w:p w:rsidR="00D9166B" w:rsidRPr="00D9166B" w:rsidRDefault="00D9166B" w:rsidP="00D9166B">
            <w:pPr>
              <w:rPr>
                <w:rFonts w:ascii="Calibri" w:eastAsia="Times New Roman" w:hAnsi="Calibri" w:cs="Arial"/>
                <w:color w:val="4D4E53"/>
                <w:sz w:val="19"/>
                <w:szCs w:val="19"/>
              </w:rPr>
            </w:pPr>
            <w:r w:rsidRPr="00D9166B">
              <w:rPr>
                <w:rFonts w:ascii="Calibri" w:eastAsia="Times New Roman" w:hAnsi="Calibri" w:cs="Arial"/>
                <w:color w:val="4D4E53"/>
                <w:sz w:val="19"/>
                <w:szCs w:val="19"/>
              </w:rPr>
              <w:t xml:space="preserve">What should the </w:t>
            </w:r>
            <w:proofErr w:type="spellStart"/>
            <w:r w:rsidRPr="00D9166B">
              <w:rPr>
                <w:rFonts w:ascii="Calibri" w:eastAsia="Times New Roman" w:hAnsi="Calibri" w:cs="Arial"/>
                <w:color w:val="4D4E53"/>
                <w:sz w:val="19"/>
                <w:szCs w:val="19"/>
              </w:rPr>
              <w:t>slinger</w:t>
            </w:r>
            <w:proofErr w:type="spellEnd"/>
            <w:r w:rsidRPr="00D9166B">
              <w:rPr>
                <w:rFonts w:ascii="Calibri" w:eastAsia="Times New Roman" w:hAnsi="Calibri" w:cs="Arial"/>
                <w:color w:val="4D4E53"/>
                <w:sz w:val="19"/>
                <w:szCs w:val="19"/>
              </w:rPr>
              <w:t xml:space="preserve"> confirm with </w:t>
            </w:r>
            <w:proofErr w:type="gramStart"/>
            <w:r w:rsidRPr="00D9166B">
              <w:rPr>
                <w:rFonts w:ascii="Calibri" w:eastAsia="Times New Roman" w:hAnsi="Calibri" w:cs="Arial"/>
                <w:color w:val="4D4E53"/>
                <w:sz w:val="19"/>
                <w:szCs w:val="19"/>
              </w:rPr>
              <w:t>the  lifting</w:t>
            </w:r>
            <w:proofErr w:type="gramEnd"/>
            <w:r w:rsidRPr="00D9166B">
              <w:rPr>
                <w:rFonts w:ascii="Calibri" w:eastAsia="Times New Roman" w:hAnsi="Calibri" w:cs="Arial"/>
                <w:color w:val="4D4E53"/>
                <w:sz w:val="19"/>
                <w:szCs w:val="19"/>
              </w:rPr>
              <w:t xml:space="preserve"> equipment operator regarding the audible alarm (if fitted) when setting up to carry out a lift ?</w:t>
            </w:r>
          </w:p>
        </w:tc>
      </w:tr>
      <w:tr w:rsidR="00D9166B" w:rsidRPr="00D9166B" w:rsidTr="00D9166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66B" w:rsidRPr="00D9166B" w:rsidRDefault="00D9166B" w:rsidP="00D9166B">
            <w:pPr>
              <w:jc w:val="center"/>
              <w:rPr>
                <w:rFonts w:ascii="Calibri" w:eastAsia="Times New Roman" w:hAnsi="Calibri" w:cs="Arial"/>
                <w:color w:val="4D4E53"/>
                <w:sz w:val="19"/>
                <w:szCs w:val="19"/>
              </w:rPr>
            </w:pPr>
            <w:r w:rsidRPr="00D9166B">
              <w:rPr>
                <w:rFonts w:ascii="Calibri" w:eastAsia="Times New Roman" w:hAnsi="Calibri" w:cs="Arial"/>
                <w:color w:val="4D4E53"/>
                <w:sz w:val="19"/>
                <w:szCs w:val="19"/>
              </w:rPr>
              <w:t>16</w:t>
            </w:r>
          </w:p>
        </w:tc>
        <w:tc>
          <w:tcPr>
            <w:tcW w:w="7547" w:type="dxa"/>
            <w:tcBorders>
              <w:top w:val="single" w:sz="4" w:space="0" w:color="auto"/>
              <w:left w:val="nil"/>
              <w:bottom w:val="single" w:sz="4" w:space="0" w:color="auto"/>
              <w:right w:val="single" w:sz="4" w:space="0" w:color="000000"/>
            </w:tcBorders>
            <w:shd w:val="clear" w:color="auto" w:fill="auto"/>
            <w:hideMark/>
          </w:tcPr>
          <w:p w:rsidR="00D9166B" w:rsidRPr="00D9166B" w:rsidRDefault="00D9166B" w:rsidP="00D9166B">
            <w:pPr>
              <w:rPr>
                <w:rFonts w:ascii="Calibri" w:eastAsia="Times New Roman" w:hAnsi="Calibri" w:cs="Arial"/>
                <w:color w:val="4D4E53"/>
                <w:sz w:val="19"/>
                <w:szCs w:val="19"/>
              </w:rPr>
            </w:pPr>
            <w:r w:rsidRPr="00D9166B">
              <w:rPr>
                <w:rFonts w:ascii="Calibri" w:eastAsia="Times New Roman" w:hAnsi="Calibri" w:cs="Arial"/>
                <w:color w:val="4D4E53"/>
                <w:sz w:val="19"/>
                <w:szCs w:val="19"/>
              </w:rPr>
              <w:t>When can barriers/signs marking a lifting operations working area be removed?</w:t>
            </w:r>
          </w:p>
        </w:tc>
      </w:tr>
      <w:tr w:rsidR="00D9166B" w:rsidRPr="00D9166B" w:rsidTr="00D9166B">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66B" w:rsidRPr="00D9166B" w:rsidRDefault="00D9166B" w:rsidP="00D9166B">
            <w:pPr>
              <w:jc w:val="center"/>
              <w:rPr>
                <w:rFonts w:ascii="Calibri" w:eastAsia="Times New Roman" w:hAnsi="Calibri" w:cs="Arial"/>
                <w:color w:val="4D4E53"/>
                <w:sz w:val="19"/>
                <w:szCs w:val="19"/>
              </w:rPr>
            </w:pPr>
            <w:r w:rsidRPr="00D9166B">
              <w:rPr>
                <w:rFonts w:ascii="Calibri" w:eastAsia="Times New Roman" w:hAnsi="Calibri" w:cs="Arial"/>
                <w:color w:val="4D4E53"/>
                <w:sz w:val="19"/>
                <w:szCs w:val="19"/>
              </w:rPr>
              <w:lastRenderedPageBreak/>
              <w:t>17</w:t>
            </w:r>
          </w:p>
        </w:tc>
        <w:tc>
          <w:tcPr>
            <w:tcW w:w="7547" w:type="dxa"/>
            <w:tcBorders>
              <w:top w:val="single" w:sz="4" w:space="0" w:color="auto"/>
              <w:left w:val="nil"/>
              <w:bottom w:val="single" w:sz="4" w:space="0" w:color="auto"/>
              <w:right w:val="single" w:sz="4" w:space="0" w:color="000000"/>
            </w:tcBorders>
            <w:shd w:val="clear" w:color="auto" w:fill="auto"/>
            <w:hideMark/>
          </w:tcPr>
          <w:p w:rsidR="00D9166B" w:rsidRPr="00D9166B" w:rsidRDefault="00D9166B" w:rsidP="00D9166B">
            <w:pPr>
              <w:rPr>
                <w:rFonts w:ascii="Calibri" w:eastAsia="Times New Roman" w:hAnsi="Calibri" w:cs="Arial"/>
                <w:color w:val="4D4E53"/>
                <w:sz w:val="19"/>
                <w:szCs w:val="19"/>
              </w:rPr>
            </w:pPr>
            <w:r w:rsidRPr="00D9166B">
              <w:rPr>
                <w:rFonts w:ascii="Calibri" w:eastAsia="Times New Roman" w:hAnsi="Calibri" w:cs="Arial"/>
                <w:color w:val="4D4E53"/>
                <w:sz w:val="19"/>
                <w:szCs w:val="19"/>
              </w:rPr>
              <w:t>During the lifting operation, part of the task cannot be carried out as detailed in the lift plan. a) What initially must happen to the lifting operation and b) who authorises any changes?</w:t>
            </w:r>
          </w:p>
        </w:tc>
      </w:tr>
      <w:tr w:rsidR="00D9166B" w:rsidRPr="00D9166B" w:rsidTr="00D9166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66B" w:rsidRPr="00D9166B" w:rsidRDefault="00D9166B" w:rsidP="00D9166B">
            <w:pPr>
              <w:jc w:val="center"/>
              <w:rPr>
                <w:rFonts w:ascii="Calibri" w:eastAsia="Times New Roman" w:hAnsi="Calibri" w:cs="Arial"/>
                <w:color w:val="4D4E53"/>
                <w:sz w:val="19"/>
                <w:szCs w:val="19"/>
              </w:rPr>
            </w:pPr>
            <w:r w:rsidRPr="00D9166B">
              <w:rPr>
                <w:rFonts w:ascii="Calibri" w:eastAsia="Times New Roman" w:hAnsi="Calibri" w:cs="Arial"/>
                <w:color w:val="4D4E53"/>
                <w:sz w:val="19"/>
                <w:szCs w:val="19"/>
              </w:rPr>
              <w:t>18</w:t>
            </w:r>
          </w:p>
        </w:tc>
        <w:tc>
          <w:tcPr>
            <w:tcW w:w="7547" w:type="dxa"/>
            <w:tcBorders>
              <w:top w:val="single" w:sz="4" w:space="0" w:color="auto"/>
              <w:left w:val="nil"/>
              <w:bottom w:val="single" w:sz="4" w:space="0" w:color="auto"/>
              <w:right w:val="single" w:sz="4" w:space="0" w:color="000000"/>
            </w:tcBorders>
            <w:shd w:val="clear" w:color="auto" w:fill="auto"/>
            <w:hideMark/>
          </w:tcPr>
          <w:p w:rsidR="00D9166B" w:rsidRPr="00D9166B" w:rsidRDefault="00D9166B" w:rsidP="00D9166B">
            <w:pPr>
              <w:rPr>
                <w:rFonts w:ascii="Calibri" w:eastAsia="Times New Roman" w:hAnsi="Calibri" w:cs="Arial"/>
                <w:color w:val="4D4E53"/>
                <w:sz w:val="19"/>
                <w:szCs w:val="19"/>
              </w:rPr>
            </w:pPr>
            <w:r w:rsidRPr="00D9166B">
              <w:rPr>
                <w:rFonts w:ascii="Calibri" w:eastAsia="Times New Roman" w:hAnsi="Calibri" w:cs="Arial"/>
                <w:color w:val="4D4E53"/>
                <w:sz w:val="19"/>
                <w:szCs w:val="19"/>
              </w:rPr>
              <w:t>Travelling with extra-long loads can be more hazardous for what reason?</w:t>
            </w:r>
          </w:p>
        </w:tc>
      </w:tr>
      <w:tr w:rsidR="00D9166B" w:rsidRPr="00D9166B" w:rsidTr="00D9166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66B" w:rsidRPr="00D9166B" w:rsidRDefault="00D9166B" w:rsidP="00D9166B">
            <w:pPr>
              <w:jc w:val="center"/>
              <w:rPr>
                <w:rFonts w:ascii="Calibri" w:eastAsia="Times New Roman" w:hAnsi="Calibri" w:cs="Arial"/>
                <w:color w:val="4D4E53"/>
                <w:sz w:val="19"/>
                <w:szCs w:val="19"/>
              </w:rPr>
            </w:pPr>
            <w:r w:rsidRPr="00D9166B">
              <w:rPr>
                <w:rFonts w:ascii="Calibri" w:eastAsia="Times New Roman" w:hAnsi="Calibri" w:cs="Arial"/>
                <w:color w:val="4D4E53"/>
                <w:sz w:val="19"/>
                <w:szCs w:val="19"/>
              </w:rPr>
              <w:t>19</w:t>
            </w:r>
          </w:p>
        </w:tc>
        <w:tc>
          <w:tcPr>
            <w:tcW w:w="7547" w:type="dxa"/>
            <w:tcBorders>
              <w:top w:val="single" w:sz="4" w:space="0" w:color="auto"/>
              <w:left w:val="nil"/>
              <w:bottom w:val="single" w:sz="4" w:space="0" w:color="auto"/>
              <w:right w:val="single" w:sz="4" w:space="0" w:color="000000"/>
            </w:tcBorders>
            <w:shd w:val="clear" w:color="auto" w:fill="auto"/>
            <w:hideMark/>
          </w:tcPr>
          <w:p w:rsidR="00D9166B" w:rsidRPr="00D9166B" w:rsidRDefault="00D9166B" w:rsidP="00D9166B">
            <w:pPr>
              <w:rPr>
                <w:rFonts w:ascii="Calibri" w:eastAsia="Times New Roman" w:hAnsi="Calibri" w:cs="Arial"/>
                <w:color w:val="4D4E53"/>
                <w:sz w:val="19"/>
                <w:szCs w:val="19"/>
              </w:rPr>
            </w:pPr>
            <w:r w:rsidRPr="00D9166B">
              <w:rPr>
                <w:rFonts w:ascii="Calibri" w:eastAsia="Times New Roman" w:hAnsi="Calibri" w:cs="Arial"/>
                <w:color w:val="4D4E53"/>
                <w:sz w:val="19"/>
                <w:szCs w:val="19"/>
              </w:rPr>
              <w:t>When a suspended load is being travelled, in what position should the load be situated?</w:t>
            </w:r>
          </w:p>
        </w:tc>
      </w:tr>
      <w:tr w:rsidR="00D9166B" w:rsidRPr="00D9166B" w:rsidTr="00D9166B">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66B" w:rsidRPr="00D9166B" w:rsidRDefault="00D9166B" w:rsidP="00D9166B">
            <w:pPr>
              <w:jc w:val="center"/>
              <w:rPr>
                <w:rFonts w:ascii="Calibri" w:eastAsia="Times New Roman" w:hAnsi="Calibri" w:cs="Arial"/>
                <w:color w:val="4D4E53"/>
                <w:sz w:val="19"/>
                <w:szCs w:val="19"/>
              </w:rPr>
            </w:pPr>
            <w:r w:rsidRPr="00D9166B">
              <w:rPr>
                <w:rFonts w:ascii="Calibri" w:eastAsia="Times New Roman" w:hAnsi="Calibri" w:cs="Arial"/>
                <w:color w:val="4D4E53"/>
                <w:sz w:val="19"/>
                <w:szCs w:val="19"/>
              </w:rPr>
              <w:t>20</w:t>
            </w:r>
          </w:p>
        </w:tc>
        <w:tc>
          <w:tcPr>
            <w:tcW w:w="7547" w:type="dxa"/>
            <w:tcBorders>
              <w:top w:val="single" w:sz="4" w:space="0" w:color="auto"/>
              <w:left w:val="nil"/>
              <w:bottom w:val="single" w:sz="4" w:space="0" w:color="auto"/>
              <w:right w:val="single" w:sz="4" w:space="0" w:color="000000"/>
            </w:tcBorders>
            <w:shd w:val="clear" w:color="auto" w:fill="auto"/>
            <w:hideMark/>
          </w:tcPr>
          <w:p w:rsidR="00D9166B" w:rsidRPr="00D9166B" w:rsidRDefault="00D9166B" w:rsidP="00D9166B">
            <w:pPr>
              <w:rPr>
                <w:rFonts w:ascii="Calibri" w:eastAsia="Times New Roman" w:hAnsi="Calibri" w:cs="Arial"/>
                <w:color w:val="4D4E53"/>
                <w:sz w:val="19"/>
                <w:szCs w:val="19"/>
              </w:rPr>
            </w:pPr>
            <w:r w:rsidRPr="00D9166B">
              <w:rPr>
                <w:rFonts w:ascii="Calibri" w:eastAsia="Times New Roman" w:hAnsi="Calibri" w:cs="Arial"/>
                <w:color w:val="4D4E53"/>
                <w:sz w:val="19"/>
                <w:szCs w:val="19"/>
              </w:rPr>
              <w:t xml:space="preserve">If attaching accessories to a quick-hitch coupler of a machine such as an excavator, give TWO reasons why should the coupler should be tilted in the </w:t>
            </w:r>
            <w:proofErr w:type="gramStart"/>
            <w:r w:rsidRPr="00D9166B">
              <w:rPr>
                <w:rFonts w:ascii="Calibri" w:eastAsia="Times New Roman" w:hAnsi="Calibri" w:cs="Arial"/>
                <w:color w:val="4D4E53"/>
                <w:sz w:val="19"/>
                <w:szCs w:val="19"/>
              </w:rPr>
              <w:t>downwards</w:t>
            </w:r>
            <w:proofErr w:type="gramEnd"/>
            <w:r w:rsidRPr="00D9166B">
              <w:rPr>
                <w:rFonts w:ascii="Calibri" w:eastAsia="Times New Roman" w:hAnsi="Calibri" w:cs="Arial"/>
                <w:color w:val="4D4E53"/>
                <w:sz w:val="19"/>
                <w:szCs w:val="19"/>
              </w:rPr>
              <w:t xml:space="preserve"> position (ram extended).</w:t>
            </w:r>
          </w:p>
        </w:tc>
      </w:tr>
      <w:tr w:rsidR="00D9166B" w:rsidRPr="00D9166B" w:rsidTr="00D9166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66B" w:rsidRPr="00D9166B" w:rsidRDefault="00D9166B" w:rsidP="00D9166B">
            <w:pPr>
              <w:jc w:val="center"/>
              <w:rPr>
                <w:rFonts w:ascii="Calibri" w:eastAsia="Times New Roman" w:hAnsi="Calibri" w:cs="Arial"/>
                <w:color w:val="4D4E53"/>
                <w:sz w:val="19"/>
                <w:szCs w:val="19"/>
              </w:rPr>
            </w:pPr>
            <w:r w:rsidRPr="00D9166B">
              <w:rPr>
                <w:rFonts w:ascii="Calibri" w:eastAsia="Times New Roman" w:hAnsi="Calibri" w:cs="Arial"/>
                <w:color w:val="4D4E53"/>
                <w:sz w:val="19"/>
                <w:szCs w:val="19"/>
              </w:rPr>
              <w:t>21</w:t>
            </w:r>
          </w:p>
        </w:tc>
        <w:tc>
          <w:tcPr>
            <w:tcW w:w="7547" w:type="dxa"/>
            <w:tcBorders>
              <w:top w:val="single" w:sz="4" w:space="0" w:color="auto"/>
              <w:left w:val="nil"/>
              <w:bottom w:val="single" w:sz="4" w:space="0" w:color="auto"/>
              <w:right w:val="single" w:sz="4" w:space="0" w:color="000000"/>
            </w:tcBorders>
            <w:shd w:val="clear" w:color="auto" w:fill="auto"/>
            <w:hideMark/>
          </w:tcPr>
          <w:p w:rsidR="00D9166B" w:rsidRPr="00D9166B" w:rsidRDefault="00D9166B" w:rsidP="00D9166B">
            <w:pPr>
              <w:rPr>
                <w:rFonts w:ascii="Calibri" w:eastAsia="Times New Roman" w:hAnsi="Calibri" w:cs="Arial"/>
                <w:color w:val="4D4E53"/>
                <w:sz w:val="19"/>
                <w:szCs w:val="19"/>
              </w:rPr>
            </w:pPr>
            <w:r w:rsidRPr="00D9166B">
              <w:rPr>
                <w:rFonts w:ascii="Calibri" w:eastAsia="Times New Roman" w:hAnsi="Calibri" w:cs="Arial"/>
                <w:color w:val="4D4E53"/>
                <w:sz w:val="19"/>
                <w:szCs w:val="19"/>
              </w:rPr>
              <w:t xml:space="preserve">a) What is the purpose of a Method Statement, lift plan and b) what is required of the </w:t>
            </w:r>
            <w:proofErr w:type="spellStart"/>
            <w:r w:rsidRPr="00D9166B">
              <w:rPr>
                <w:rFonts w:ascii="Calibri" w:eastAsia="Times New Roman" w:hAnsi="Calibri" w:cs="Arial"/>
                <w:color w:val="4D4E53"/>
                <w:sz w:val="19"/>
                <w:szCs w:val="19"/>
              </w:rPr>
              <w:t>slinger</w:t>
            </w:r>
            <w:proofErr w:type="spellEnd"/>
            <w:r w:rsidRPr="00D9166B">
              <w:rPr>
                <w:rFonts w:ascii="Calibri" w:eastAsia="Times New Roman" w:hAnsi="Calibri" w:cs="Arial"/>
                <w:color w:val="4D4E53"/>
                <w:sz w:val="19"/>
                <w:szCs w:val="19"/>
              </w:rPr>
              <w:t>/signaller?</w:t>
            </w:r>
          </w:p>
        </w:tc>
      </w:tr>
      <w:tr w:rsidR="00D9166B" w:rsidRPr="00D9166B" w:rsidTr="00D9166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66B" w:rsidRPr="00D9166B" w:rsidRDefault="00D9166B" w:rsidP="00D9166B">
            <w:pPr>
              <w:jc w:val="center"/>
              <w:rPr>
                <w:rFonts w:ascii="Calibri" w:eastAsia="Times New Roman" w:hAnsi="Calibri" w:cs="Arial"/>
                <w:color w:val="4D4E53"/>
                <w:sz w:val="19"/>
                <w:szCs w:val="19"/>
              </w:rPr>
            </w:pPr>
            <w:r w:rsidRPr="00D9166B">
              <w:rPr>
                <w:rFonts w:ascii="Calibri" w:eastAsia="Times New Roman" w:hAnsi="Calibri" w:cs="Arial"/>
                <w:color w:val="4D4E53"/>
                <w:sz w:val="19"/>
                <w:szCs w:val="19"/>
              </w:rPr>
              <w:t>22</w:t>
            </w:r>
          </w:p>
        </w:tc>
        <w:tc>
          <w:tcPr>
            <w:tcW w:w="7547" w:type="dxa"/>
            <w:tcBorders>
              <w:top w:val="single" w:sz="4" w:space="0" w:color="auto"/>
              <w:left w:val="nil"/>
              <w:bottom w:val="single" w:sz="4" w:space="0" w:color="auto"/>
              <w:right w:val="single" w:sz="4" w:space="0" w:color="000000"/>
            </w:tcBorders>
            <w:shd w:val="clear" w:color="auto" w:fill="auto"/>
            <w:hideMark/>
          </w:tcPr>
          <w:p w:rsidR="00D9166B" w:rsidRPr="00D9166B" w:rsidRDefault="00D9166B" w:rsidP="00D9166B">
            <w:pPr>
              <w:rPr>
                <w:rFonts w:ascii="Calibri" w:eastAsia="Times New Roman" w:hAnsi="Calibri" w:cs="Arial"/>
                <w:color w:val="4D4E53"/>
                <w:sz w:val="19"/>
                <w:szCs w:val="19"/>
              </w:rPr>
            </w:pPr>
            <w:r w:rsidRPr="00D9166B">
              <w:rPr>
                <w:rFonts w:ascii="Calibri" w:eastAsia="Times New Roman" w:hAnsi="Calibri" w:cs="Arial"/>
                <w:color w:val="4D4E53"/>
                <w:sz w:val="19"/>
                <w:szCs w:val="19"/>
              </w:rPr>
              <w:t xml:space="preserve">List SIX factors that must be taken into account by both the machine operator and </w:t>
            </w:r>
            <w:proofErr w:type="spellStart"/>
            <w:r w:rsidRPr="00D9166B">
              <w:rPr>
                <w:rFonts w:ascii="Calibri" w:eastAsia="Times New Roman" w:hAnsi="Calibri" w:cs="Arial"/>
                <w:color w:val="4D4E53"/>
                <w:sz w:val="19"/>
                <w:szCs w:val="19"/>
              </w:rPr>
              <w:t>slinger</w:t>
            </w:r>
            <w:proofErr w:type="spellEnd"/>
            <w:r w:rsidRPr="00D9166B">
              <w:rPr>
                <w:rFonts w:ascii="Calibri" w:eastAsia="Times New Roman" w:hAnsi="Calibri" w:cs="Arial"/>
                <w:color w:val="4D4E53"/>
                <w:sz w:val="19"/>
                <w:szCs w:val="19"/>
              </w:rPr>
              <w:t>/signaller if a suspended load is to be travelled across a site.</w:t>
            </w:r>
          </w:p>
        </w:tc>
      </w:tr>
      <w:tr w:rsidR="00D9166B" w:rsidRPr="00D9166B" w:rsidTr="00D9166B">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66B" w:rsidRPr="00D9166B" w:rsidRDefault="00D9166B" w:rsidP="00D9166B">
            <w:pPr>
              <w:jc w:val="center"/>
              <w:rPr>
                <w:rFonts w:ascii="Calibri" w:eastAsia="Times New Roman" w:hAnsi="Calibri" w:cs="Arial"/>
                <w:color w:val="4D4E53"/>
                <w:sz w:val="19"/>
                <w:szCs w:val="19"/>
              </w:rPr>
            </w:pPr>
            <w:r w:rsidRPr="00D9166B">
              <w:rPr>
                <w:rFonts w:ascii="Calibri" w:eastAsia="Times New Roman" w:hAnsi="Calibri" w:cs="Arial"/>
                <w:color w:val="4D4E53"/>
                <w:sz w:val="19"/>
                <w:szCs w:val="19"/>
              </w:rPr>
              <w:t>23</w:t>
            </w:r>
          </w:p>
        </w:tc>
        <w:tc>
          <w:tcPr>
            <w:tcW w:w="7547" w:type="dxa"/>
            <w:tcBorders>
              <w:top w:val="single" w:sz="4" w:space="0" w:color="auto"/>
              <w:left w:val="nil"/>
              <w:bottom w:val="single" w:sz="4" w:space="0" w:color="auto"/>
              <w:right w:val="single" w:sz="4" w:space="0" w:color="000000"/>
            </w:tcBorders>
            <w:shd w:val="clear" w:color="auto" w:fill="auto"/>
            <w:hideMark/>
          </w:tcPr>
          <w:p w:rsidR="00D9166B" w:rsidRPr="00D9166B" w:rsidRDefault="00D9166B" w:rsidP="00D9166B">
            <w:pPr>
              <w:rPr>
                <w:rFonts w:ascii="Calibri" w:eastAsia="Times New Roman" w:hAnsi="Calibri" w:cs="Arial"/>
                <w:color w:val="4D4E53"/>
                <w:sz w:val="19"/>
                <w:szCs w:val="19"/>
              </w:rPr>
            </w:pPr>
            <w:r w:rsidRPr="00D9166B">
              <w:rPr>
                <w:rFonts w:ascii="Calibri" w:eastAsia="Times New Roman" w:hAnsi="Calibri" w:cs="Arial"/>
                <w:color w:val="4D4E53"/>
                <w:sz w:val="19"/>
                <w:szCs w:val="19"/>
              </w:rPr>
              <w:t>When undertaking a pick-and-carry duty, explain why turning, even gently, with a suspended load can cause an effect on the machine.</w:t>
            </w:r>
          </w:p>
        </w:tc>
      </w:tr>
      <w:tr w:rsidR="00D9166B" w:rsidRPr="00D9166B" w:rsidTr="00D9166B">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66B" w:rsidRPr="00D9166B" w:rsidRDefault="00D9166B" w:rsidP="00D9166B">
            <w:pPr>
              <w:jc w:val="center"/>
              <w:rPr>
                <w:rFonts w:ascii="Calibri" w:eastAsia="Times New Roman" w:hAnsi="Calibri" w:cs="Arial"/>
                <w:color w:val="4D4E53"/>
                <w:sz w:val="19"/>
                <w:szCs w:val="19"/>
              </w:rPr>
            </w:pPr>
            <w:r w:rsidRPr="00D9166B">
              <w:rPr>
                <w:rFonts w:ascii="Calibri" w:eastAsia="Times New Roman" w:hAnsi="Calibri" w:cs="Arial"/>
                <w:color w:val="4D4E53"/>
                <w:sz w:val="19"/>
                <w:szCs w:val="19"/>
              </w:rPr>
              <w:t>24</w:t>
            </w:r>
          </w:p>
        </w:tc>
        <w:tc>
          <w:tcPr>
            <w:tcW w:w="7547" w:type="dxa"/>
            <w:tcBorders>
              <w:top w:val="single" w:sz="4" w:space="0" w:color="auto"/>
              <w:left w:val="nil"/>
              <w:bottom w:val="single" w:sz="4" w:space="0" w:color="auto"/>
              <w:right w:val="single" w:sz="4" w:space="0" w:color="000000"/>
            </w:tcBorders>
            <w:shd w:val="clear" w:color="auto" w:fill="auto"/>
            <w:hideMark/>
          </w:tcPr>
          <w:p w:rsidR="00D9166B" w:rsidRPr="00D9166B" w:rsidRDefault="00D9166B" w:rsidP="00D9166B">
            <w:pPr>
              <w:rPr>
                <w:rFonts w:ascii="Calibri" w:eastAsia="Times New Roman" w:hAnsi="Calibri" w:cs="Arial"/>
                <w:color w:val="4D4E53"/>
                <w:sz w:val="19"/>
                <w:szCs w:val="19"/>
              </w:rPr>
            </w:pPr>
            <w:r w:rsidRPr="00D9166B">
              <w:rPr>
                <w:rFonts w:ascii="Calibri" w:eastAsia="Times New Roman" w:hAnsi="Calibri" w:cs="Arial"/>
                <w:color w:val="4D4E53"/>
                <w:sz w:val="19"/>
                <w:szCs w:val="19"/>
              </w:rPr>
              <w:t>What TWO checks need to be made before a load is to be lowered into a trench or excavation?</w:t>
            </w:r>
          </w:p>
        </w:tc>
      </w:tr>
      <w:tr w:rsidR="00D9166B" w:rsidRPr="00D9166B" w:rsidTr="00D9166B">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166B" w:rsidRPr="00D9166B" w:rsidRDefault="00D9166B" w:rsidP="00D9166B">
            <w:pPr>
              <w:jc w:val="center"/>
              <w:rPr>
                <w:rFonts w:ascii="Calibri" w:eastAsia="Times New Roman" w:hAnsi="Calibri" w:cs="Arial"/>
                <w:color w:val="4D4E53"/>
                <w:sz w:val="19"/>
                <w:szCs w:val="19"/>
              </w:rPr>
            </w:pPr>
            <w:r w:rsidRPr="00D9166B">
              <w:rPr>
                <w:rFonts w:ascii="Calibri" w:eastAsia="Times New Roman" w:hAnsi="Calibri" w:cs="Arial"/>
                <w:color w:val="4D4E53"/>
                <w:sz w:val="19"/>
                <w:szCs w:val="19"/>
              </w:rPr>
              <w:t>25</w:t>
            </w:r>
          </w:p>
        </w:tc>
        <w:tc>
          <w:tcPr>
            <w:tcW w:w="7547" w:type="dxa"/>
            <w:tcBorders>
              <w:top w:val="single" w:sz="4" w:space="0" w:color="auto"/>
              <w:left w:val="nil"/>
              <w:bottom w:val="single" w:sz="4" w:space="0" w:color="auto"/>
              <w:right w:val="single" w:sz="4" w:space="0" w:color="000000"/>
            </w:tcBorders>
            <w:shd w:val="clear" w:color="auto" w:fill="auto"/>
            <w:hideMark/>
          </w:tcPr>
          <w:p w:rsidR="00D9166B" w:rsidRPr="00D9166B" w:rsidRDefault="00D9166B" w:rsidP="00D9166B">
            <w:pPr>
              <w:rPr>
                <w:rFonts w:ascii="Calibri" w:eastAsia="Times New Roman" w:hAnsi="Calibri" w:cs="Arial"/>
                <w:color w:val="4D4E53"/>
                <w:sz w:val="19"/>
                <w:szCs w:val="19"/>
              </w:rPr>
            </w:pPr>
            <w:r w:rsidRPr="00D9166B">
              <w:rPr>
                <w:rFonts w:ascii="Calibri" w:eastAsia="Times New Roman" w:hAnsi="Calibri" w:cs="Arial"/>
                <w:color w:val="4D4E53"/>
                <w:sz w:val="19"/>
                <w:szCs w:val="19"/>
              </w:rPr>
              <w:t>a) What determines the minimum distances that any part of plant and machinery has to be kept from overhead electricity lines and b) explain why a distance should be kept?</w:t>
            </w:r>
          </w:p>
        </w:tc>
      </w:tr>
    </w:tbl>
    <w:p w:rsidR="007D3C2A" w:rsidRDefault="007D3C2A"/>
    <w:sectPr w:rsidR="007D3C2A" w:rsidSect="007D3C2A">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66B" w:rsidRDefault="00D9166B" w:rsidP="00D9166B">
      <w:r>
        <w:separator/>
      </w:r>
    </w:p>
  </w:endnote>
  <w:endnote w:type="continuationSeparator" w:id="0">
    <w:p w:rsidR="00D9166B" w:rsidRDefault="00D9166B" w:rsidP="00D9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66B" w:rsidRDefault="00D9166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66B" w:rsidRDefault="00D9166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66B" w:rsidRDefault="00D916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66B" w:rsidRDefault="00D9166B" w:rsidP="00D9166B">
      <w:r>
        <w:separator/>
      </w:r>
    </w:p>
  </w:footnote>
  <w:footnote w:type="continuationSeparator" w:id="0">
    <w:p w:rsidR="00D9166B" w:rsidRDefault="00D9166B" w:rsidP="00D916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66B" w:rsidRDefault="00D9166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66B" w:rsidRDefault="00D9166B">
    <w:pPr>
      <w:pStyle w:val="Header"/>
    </w:pPr>
    <w:r>
      <w:t xml:space="preserve">A95 – </w:t>
    </w:r>
    <w:proofErr w:type="spellStart"/>
    <w:r>
      <w:t>Slinger</w:t>
    </w:r>
    <w:proofErr w:type="spellEnd"/>
    <w:r>
      <w:t>/ signaller – pick &amp; carry</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66B" w:rsidRDefault="00D916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66B"/>
    <w:rsid w:val="007D3C2A"/>
    <w:rsid w:val="00D916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3C0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66B"/>
    <w:pPr>
      <w:tabs>
        <w:tab w:val="center" w:pos="4320"/>
        <w:tab w:val="right" w:pos="8640"/>
      </w:tabs>
    </w:pPr>
  </w:style>
  <w:style w:type="character" w:customStyle="1" w:styleId="HeaderChar">
    <w:name w:val="Header Char"/>
    <w:basedOn w:val="DefaultParagraphFont"/>
    <w:link w:val="Header"/>
    <w:uiPriority w:val="99"/>
    <w:rsid w:val="00D9166B"/>
  </w:style>
  <w:style w:type="paragraph" w:styleId="Footer">
    <w:name w:val="footer"/>
    <w:basedOn w:val="Normal"/>
    <w:link w:val="FooterChar"/>
    <w:uiPriority w:val="99"/>
    <w:unhideWhenUsed/>
    <w:rsid w:val="00D9166B"/>
    <w:pPr>
      <w:tabs>
        <w:tab w:val="center" w:pos="4320"/>
        <w:tab w:val="right" w:pos="8640"/>
      </w:tabs>
    </w:pPr>
  </w:style>
  <w:style w:type="character" w:customStyle="1" w:styleId="FooterChar">
    <w:name w:val="Footer Char"/>
    <w:basedOn w:val="DefaultParagraphFont"/>
    <w:link w:val="Footer"/>
    <w:uiPriority w:val="99"/>
    <w:rsid w:val="00D916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66B"/>
    <w:pPr>
      <w:tabs>
        <w:tab w:val="center" w:pos="4320"/>
        <w:tab w:val="right" w:pos="8640"/>
      </w:tabs>
    </w:pPr>
  </w:style>
  <w:style w:type="character" w:customStyle="1" w:styleId="HeaderChar">
    <w:name w:val="Header Char"/>
    <w:basedOn w:val="DefaultParagraphFont"/>
    <w:link w:val="Header"/>
    <w:uiPriority w:val="99"/>
    <w:rsid w:val="00D9166B"/>
  </w:style>
  <w:style w:type="paragraph" w:styleId="Footer">
    <w:name w:val="footer"/>
    <w:basedOn w:val="Normal"/>
    <w:link w:val="FooterChar"/>
    <w:uiPriority w:val="99"/>
    <w:unhideWhenUsed/>
    <w:rsid w:val="00D9166B"/>
    <w:pPr>
      <w:tabs>
        <w:tab w:val="center" w:pos="4320"/>
        <w:tab w:val="right" w:pos="8640"/>
      </w:tabs>
    </w:pPr>
  </w:style>
  <w:style w:type="character" w:customStyle="1" w:styleId="FooterChar">
    <w:name w:val="Footer Char"/>
    <w:basedOn w:val="DefaultParagraphFont"/>
    <w:link w:val="Footer"/>
    <w:uiPriority w:val="99"/>
    <w:rsid w:val="00D91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57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2873</Characters>
  <Application>Microsoft Macintosh Word</Application>
  <DocSecurity>0</DocSecurity>
  <Lines>23</Lines>
  <Paragraphs>6</Paragraphs>
  <ScaleCrop>false</ScaleCrop>
  <Company>ACoP Training Ltd</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Jones</dc:creator>
  <cp:keywords/>
  <dc:description/>
  <cp:lastModifiedBy>Sion Jones</cp:lastModifiedBy>
  <cp:revision>1</cp:revision>
  <dcterms:created xsi:type="dcterms:W3CDTF">2015-10-15T09:06:00Z</dcterms:created>
  <dcterms:modified xsi:type="dcterms:W3CDTF">2015-10-15T09:07:00Z</dcterms:modified>
</cp:coreProperties>
</file>