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AA6BAE" w:rsidRPr="00AA6BAE" w:rsidTr="00AA6BAE">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AA6BAE" w:rsidRPr="00AA6BAE" w:rsidRDefault="00AA6BAE" w:rsidP="00AA6BAE">
            <w:pPr>
              <w:jc w:val="center"/>
              <w:rPr>
                <w:rFonts w:ascii="Calibri" w:eastAsia="Times New Roman" w:hAnsi="Calibri" w:cs="Arial"/>
                <w:b/>
                <w:bCs/>
                <w:color w:val="FFFFFF"/>
                <w:sz w:val="22"/>
                <w:szCs w:val="22"/>
              </w:rPr>
            </w:pPr>
            <w:r w:rsidRPr="00AA6BAE">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AA6BAE" w:rsidRPr="00AA6BAE" w:rsidRDefault="00AA6BAE" w:rsidP="00AA6BAE">
            <w:pPr>
              <w:jc w:val="center"/>
              <w:rPr>
                <w:rFonts w:ascii="Calibri" w:eastAsia="Times New Roman" w:hAnsi="Calibri" w:cs="Arial"/>
                <w:b/>
                <w:bCs/>
                <w:color w:val="FFFFFF"/>
                <w:sz w:val="22"/>
                <w:szCs w:val="22"/>
              </w:rPr>
            </w:pPr>
            <w:r w:rsidRPr="00AA6BAE">
              <w:rPr>
                <w:rFonts w:ascii="Calibri" w:eastAsia="Times New Roman" w:hAnsi="Calibri" w:cs="Arial"/>
                <w:b/>
                <w:bCs/>
                <w:color w:val="FFFFFF"/>
                <w:sz w:val="22"/>
                <w:szCs w:val="22"/>
              </w:rPr>
              <w:t>Question</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Define the term ‘radius’.</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 xml:space="preserve">Name THREE factors that determine the safe working load of the crane.   </w:t>
            </w:r>
          </w:p>
        </w:tc>
      </w:tr>
      <w:tr w:rsidR="00AA6BAE" w:rsidRPr="00AA6BAE" w:rsidTr="00AA6BAE">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 xml:space="preserve">According to BS 7121 Part 1: a) what is the minimum number of allowable turns on the hoist drum and </w:t>
            </w:r>
            <w:r w:rsidRPr="00AA6BAE">
              <w:rPr>
                <w:rFonts w:ascii="Calibri" w:eastAsia="Times New Roman" w:hAnsi="Calibri" w:cs="Arial"/>
                <w:color w:val="4D4E53"/>
                <w:sz w:val="19"/>
                <w:szCs w:val="19"/>
              </w:rPr>
              <w:br/>
              <w:t>b) who decides the actual minimum for a given model of crane?</w:t>
            </w:r>
          </w:p>
        </w:tc>
      </w:tr>
      <w:tr w:rsidR="00AA6BAE" w:rsidRPr="00AA6BAE" w:rsidTr="00AA6BAE">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If the operator has to leave the cab of a crane for a short period, state at least TWO actions that must be taken before they leave.</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Name THREE ways in which an operator can minimise their impact upon the environment whilst using a crane.</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 xml:space="preserve">A tower crane has been delivered to site, assembled and configured for lifting. </w:t>
            </w:r>
            <w:proofErr w:type="gramStart"/>
            <w:r w:rsidRPr="00AA6BAE">
              <w:rPr>
                <w:rFonts w:ascii="Calibri" w:eastAsia="Times New Roman" w:hAnsi="Calibri" w:cs="Arial"/>
                <w:color w:val="4D4E53"/>
                <w:sz w:val="19"/>
                <w:szCs w:val="19"/>
              </w:rPr>
              <w:t>What must be carried out before lifting starts and by whom</w:t>
            </w:r>
            <w:proofErr w:type="gramEnd"/>
            <w:r w:rsidRPr="00AA6BAE">
              <w:rPr>
                <w:rFonts w:ascii="Calibri" w:eastAsia="Times New Roman" w:hAnsi="Calibri" w:cs="Arial"/>
                <w:color w:val="4D4E53"/>
                <w:sz w:val="19"/>
                <w:szCs w:val="19"/>
              </w:rPr>
              <w:t>?</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What do The Work at Height Regulations require of crane supervisors?</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Name a design of accessory hook that is exempt from being fitted with a safety catch.</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 xml:space="preserve">Why is it important to ensure the wheels are clear of the ground when outriggers are employed? </w:t>
            </w:r>
          </w:p>
        </w:tc>
      </w:tr>
      <w:tr w:rsidR="00AA6BAE" w:rsidRPr="00AA6BAE" w:rsidTr="00AA6BAE">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Two cranes are working in the same vicinity that encroach the operating radius of each. What actions would the lift plan or method statement normally specify?</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How is the SWL/WLL/rated capacity for multi-leg slings determined?</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How does the deflection of the boom on a mobile crane or jib affect the lift?</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Name TWO possible penalties for not following legal requirements when using a crane.</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 xml:space="preserve">What is the maximum angle that a bow shackle used as a pair on a crane hook can be used at?  </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Explain the purpose of the over-hoist limit switch.</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What is the definition of, or how can a hazard be described?</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How long is a thorough examination for a lifting accessory valid for?</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lastRenderedPageBreak/>
              <w:t>18</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Where should the crane’s Operator’s Manual be kept and why?</w:t>
            </w:r>
          </w:p>
        </w:tc>
      </w:tr>
      <w:tr w:rsidR="00AA6BAE" w:rsidRPr="00AA6BAE" w:rsidTr="00AA6BAE">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AA6BAE" w:rsidRPr="00AA6BAE" w:rsidTr="00AA6BAE">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What THREE main duties of The Health and Safety at Work Act must employees follow?</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 xml:space="preserve">What is the minimum recommended distance that is allowed between the counterweight(s) of the crane and another object/structure?  </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How can a qualification or card benefit a crane supervisor?</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What does The Health and Safety at Work Act require employers to do with regards specifically to plant?</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 xml:space="preserve">State SIX environmental factors that can affect an external lifting operation. </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State the maximum recommended angle for single-leg slings when used as a pair.</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Give THREE examples of how excessive rain can affect an external lifting operation when using a mobile crane.</w:t>
            </w:r>
          </w:p>
        </w:tc>
      </w:tr>
      <w:tr w:rsidR="00AA6BAE" w:rsidRPr="00AA6BAE" w:rsidTr="00AA6BAE">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What is the 'Factor of Safety' when lifting personnel?</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 xml:space="preserve">a) What is the purpose of a Method Statement and </w:t>
            </w:r>
            <w:r w:rsidRPr="00AA6BAE">
              <w:rPr>
                <w:rFonts w:ascii="Calibri" w:eastAsia="Times New Roman" w:hAnsi="Calibri" w:cs="Arial"/>
                <w:color w:val="4D4E53"/>
                <w:sz w:val="19"/>
                <w:szCs w:val="19"/>
              </w:rPr>
              <w:br/>
              <w:t>b) what is required of the operator?</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If setting up to lift loads near a pedestrianised area, what main factor needs to be taken into account?</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A replacement crane driver has been supplied to continue the lift. What must they be made aware of before further lifting can take place?</w:t>
            </w:r>
          </w:p>
        </w:tc>
      </w:tr>
      <w:tr w:rsidR="00AA6BAE" w:rsidRPr="00AA6BAE" w:rsidTr="00AA6BAE">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Explain the difference between an employing and user organisation.</w:t>
            </w:r>
          </w:p>
        </w:tc>
      </w:tr>
      <w:tr w:rsidR="00AA6BAE" w:rsidRPr="00AA6BAE" w:rsidTr="00AA6BAE">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AA6BAE">
              <w:rPr>
                <w:rFonts w:ascii="Calibri" w:eastAsia="Times New Roman" w:hAnsi="Calibri" w:cs="Arial"/>
                <w:color w:val="4D4E53"/>
                <w:sz w:val="19"/>
                <w:szCs w:val="19"/>
              </w:rPr>
              <w:br/>
              <w:t>b) explain why a distance should be kept.</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If a heavy load is being slewed at too a high speed over at least 180 degrees, what TWO factors must the operator and signaller take into account?</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The operator has to use a new model of crane that they are unfamiliar with. What do Regulations (i.e. LOLER 98) and other guidance require the operator to have?</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Name FIVE requirements that must be followed if accessing the end of the jib for maintenance purposes.</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 xml:space="preserve">a) What is meant by the lifting capacity of the crane and </w:t>
            </w:r>
            <w:r w:rsidRPr="00AA6BAE">
              <w:rPr>
                <w:rFonts w:ascii="Calibri" w:eastAsia="Times New Roman" w:hAnsi="Calibri" w:cs="Arial"/>
                <w:color w:val="4D4E53"/>
                <w:sz w:val="19"/>
                <w:szCs w:val="19"/>
              </w:rPr>
              <w:br/>
              <w:t>b) who determines it?</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 xml:space="preserve">If a mobile crane on blocked duties is slewing through 180 degrees and is unladen, what can cause a change of ground loading in each </w:t>
            </w:r>
            <w:proofErr w:type="gramStart"/>
            <w:r w:rsidRPr="00AA6BAE">
              <w:rPr>
                <w:rFonts w:ascii="Calibri" w:eastAsia="Times New Roman" w:hAnsi="Calibri" w:cs="Arial"/>
                <w:color w:val="4D4E53"/>
                <w:sz w:val="19"/>
                <w:szCs w:val="19"/>
              </w:rPr>
              <w:t>stabiliser.</w:t>
            </w:r>
            <w:proofErr w:type="gramEnd"/>
          </w:p>
        </w:tc>
      </w:tr>
      <w:tr w:rsidR="00AA6BAE" w:rsidRPr="00AA6BAE" w:rsidTr="00AA6BAE">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What are the THREE actions or stages that a crane operator undertakes during pre-use inspections?</w:t>
            </w:r>
          </w:p>
        </w:tc>
      </w:tr>
      <w:tr w:rsidR="00AA6BAE" w:rsidRPr="00AA6BAE" w:rsidTr="00AA6BAE">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What are the types of warning that an RCI will indicate?</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List FOUR items to be found on a chain sling inspection certificate.</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List TWO methods of obtaining the accurate weight of a load.</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 xml:space="preserve">a) When and </w:t>
            </w:r>
            <w:r w:rsidRPr="00AA6BAE">
              <w:rPr>
                <w:rFonts w:ascii="Calibri" w:eastAsia="Times New Roman" w:hAnsi="Calibri" w:cs="Arial"/>
                <w:color w:val="4D4E53"/>
                <w:sz w:val="19"/>
                <w:szCs w:val="19"/>
              </w:rPr>
              <w:br/>
              <w:t>b) why are axle or suspension locks fitted to most mobile cranes?</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Give TWO methods of obtaining the centre of gravity on an unbalanced load.</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Who is responsible for providing the contractor with written details of the work to be done?</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 xml:space="preserve">a) On a tower crane, where must the load radius diagram be located and </w:t>
            </w:r>
            <w:r w:rsidRPr="00AA6BAE">
              <w:rPr>
                <w:rFonts w:ascii="Calibri" w:eastAsia="Times New Roman" w:hAnsi="Calibri" w:cs="Arial"/>
                <w:color w:val="4D4E53"/>
                <w:sz w:val="19"/>
                <w:szCs w:val="19"/>
              </w:rPr>
              <w:br/>
              <w:t>b) what information must it contain?</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Identify FOUR requirements for ensuring the stability of mobile cranes on site.</w:t>
            </w:r>
          </w:p>
        </w:tc>
      </w:tr>
      <w:tr w:rsidR="00AA6BAE" w:rsidRPr="00AA6BAE" w:rsidTr="00AA6BAE">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 xml:space="preserve">What is the difference between a contract lift </w:t>
            </w:r>
            <w:proofErr w:type="gramStart"/>
            <w:r w:rsidRPr="00AA6BAE">
              <w:rPr>
                <w:rFonts w:ascii="Calibri" w:eastAsia="Times New Roman" w:hAnsi="Calibri" w:cs="Arial"/>
                <w:color w:val="4D4E53"/>
                <w:sz w:val="19"/>
                <w:szCs w:val="19"/>
              </w:rPr>
              <w:t>and a ‘standard’</w:t>
            </w:r>
            <w:proofErr w:type="gramEnd"/>
            <w:r w:rsidRPr="00AA6BAE">
              <w:rPr>
                <w:rFonts w:ascii="Calibri" w:eastAsia="Times New Roman" w:hAnsi="Calibri" w:cs="Arial"/>
                <w:color w:val="4D4E53"/>
                <w:sz w:val="19"/>
                <w:szCs w:val="19"/>
              </w:rPr>
              <w:t xml:space="preserve"> crane hire?</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When a crane company hires out a crane, name TWO main legal requirements the hire company must meet regarding the crane and driver.</w:t>
            </w:r>
          </w:p>
        </w:tc>
      </w:tr>
      <w:tr w:rsidR="00AA6BAE" w:rsidRPr="00AA6BAE" w:rsidTr="00AA6BAE">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If radios are to be used during the lifting operations, what FIVE actions and checks must be made before use?</w:t>
            </w:r>
          </w:p>
        </w:tc>
      </w:tr>
      <w:tr w:rsidR="00AA6BAE" w:rsidRPr="00AA6BAE" w:rsidTr="00AA6BAE">
        <w:trPr>
          <w:trHeight w:val="22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 xml:space="preserve">Describe how to calculate the area of support beneath a crane outrigger, which gives maximum possible safeguards against ground subsidence. </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In which applications are single-leg slings rated with their SWL (WLL)?</w:t>
            </w:r>
          </w:p>
        </w:tc>
      </w:tr>
      <w:tr w:rsidR="00AA6BAE" w:rsidRPr="00AA6BAE" w:rsidTr="00AA6BAE">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Which part of BS 7121 is specific to mobile cranes?</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Name THREE ways that a crane supervisor can contribute in ensuring repeat business with the client or principal contractor.</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Why must a crane driver never try and ‘drag’ a load?</w:t>
            </w:r>
          </w:p>
        </w:tc>
      </w:tr>
      <w:tr w:rsidR="00AA6BAE" w:rsidRPr="00AA6BAE" w:rsidTr="00AA6BAE">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 xml:space="preserve">During the lifting operation, part of the task cannot be carried out as detailed in the lift plan. </w:t>
            </w:r>
            <w:r w:rsidRPr="00AA6BAE">
              <w:rPr>
                <w:rFonts w:ascii="Calibri" w:eastAsia="Times New Roman" w:hAnsi="Calibri" w:cs="Arial"/>
                <w:color w:val="4D4E53"/>
                <w:sz w:val="19"/>
                <w:szCs w:val="19"/>
              </w:rPr>
              <w:br/>
              <w:t xml:space="preserve">a) What initially must happen to the lifting operation and </w:t>
            </w:r>
            <w:r w:rsidRPr="00AA6BAE">
              <w:rPr>
                <w:rFonts w:ascii="Calibri" w:eastAsia="Times New Roman" w:hAnsi="Calibri" w:cs="Arial"/>
                <w:color w:val="4D4E53"/>
                <w:sz w:val="19"/>
                <w:szCs w:val="19"/>
              </w:rPr>
              <w:br/>
              <w:t>b) who authorises any changes?</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 xml:space="preserve">What is a Load Radius Indicator?   </w:t>
            </w:r>
          </w:p>
        </w:tc>
      </w:tr>
      <w:tr w:rsidR="00AA6BAE" w:rsidRPr="00AA6BAE" w:rsidTr="00AA6BAE">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State why there must be a safe system of work.</w:t>
            </w:r>
          </w:p>
        </w:tc>
      </w:tr>
      <w:tr w:rsidR="00AA6BAE" w:rsidRPr="00AA6BAE" w:rsidTr="00AA6BAE">
        <w:trPr>
          <w:trHeight w:val="28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List SIX typical subject areas that should be covered in a site induction.</w:t>
            </w:r>
          </w:p>
        </w:tc>
      </w:tr>
      <w:tr w:rsidR="00AA6BAE" w:rsidRPr="00AA6BAE" w:rsidTr="00AA6BAE">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 xml:space="preserve">Who has overall control of the lifting operation? </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What are the possible outcomes if facing prosecution for not complying with legislation and regulations?</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What is the meaning of this hand signal (being demonstrated by the Tester)?</w:t>
            </w:r>
          </w:p>
        </w:tc>
      </w:tr>
      <w:tr w:rsidR="00AA6BAE" w:rsidRPr="00AA6BAE" w:rsidTr="00AA6BAE">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To lift a load of 12 tonnes on a two-point lift using single-leg slings, what is the required SWL (WLL) for each sling with an included angle of 87 degrees? Please explain your calculation.</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If a crane is out of level, what effect will it have on the radius?</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64</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Name TWO duties of the crane operator.</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65</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State the safe procedure to be followed before lifting or lowering a load down a shaft or excavation.</w:t>
            </w:r>
          </w:p>
        </w:tc>
      </w:tr>
      <w:tr w:rsidR="00AA6BAE" w:rsidRPr="00AA6BAE" w:rsidTr="00AA6BAE">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66</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Name FOUR items that must be recorded when a thorough examination on a lifting appliance has been carried out.</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67</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To whom should the appointed person give all details involving the lifting operation?</w:t>
            </w:r>
          </w:p>
        </w:tc>
      </w:tr>
      <w:tr w:rsidR="00AA6BAE" w:rsidRPr="00AA6BAE" w:rsidTr="00AA6BAE">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68</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 xml:space="preserve">What advantage is there in increasing the number of falls on a hook block?  </w:t>
            </w:r>
          </w:p>
        </w:tc>
      </w:tr>
      <w:tr w:rsidR="00AA6BAE" w:rsidRPr="00AA6BAE" w:rsidTr="00AA6BAE">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6BAE" w:rsidRPr="00AA6BAE" w:rsidRDefault="00AA6BAE" w:rsidP="00AA6BAE">
            <w:pPr>
              <w:jc w:val="center"/>
              <w:rPr>
                <w:rFonts w:ascii="Calibri" w:eastAsia="Times New Roman" w:hAnsi="Calibri" w:cs="Arial"/>
                <w:color w:val="4D4E53"/>
                <w:sz w:val="19"/>
                <w:szCs w:val="19"/>
              </w:rPr>
            </w:pPr>
            <w:r w:rsidRPr="00AA6BAE">
              <w:rPr>
                <w:rFonts w:ascii="Calibri" w:eastAsia="Times New Roman" w:hAnsi="Calibri" w:cs="Arial"/>
                <w:color w:val="4D4E53"/>
                <w:sz w:val="19"/>
                <w:szCs w:val="19"/>
              </w:rPr>
              <w:t>69</w:t>
            </w:r>
          </w:p>
        </w:tc>
        <w:tc>
          <w:tcPr>
            <w:tcW w:w="7547" w:type="dxa"/>
            <w:tcBorders>
              <w:top w:val="single" w:sz="4" w:space="0" w:color="auto"/>
              <w:left w:val="nil"/>
              <w:bottom w:val="single" w:sz="4" w:space="0" w:color="auto"/>
              <w:right w:val="single" w:sz="4" w:space="0" w:color="000000"/>
            </w:tcBorders>
            <w:shd w:val="clear" w:color="auto" w:fill="auto"/>
            <w:hideMark/>
          </w:tcPr>
          <w:p w:rsidR="00AA6BAE" w:rsidRPr="00AA6BAE" w:rsidRDefault="00AA6BAE" w:rsidP="00AA6BAE">
            <w:pPr>
              <w:rPr>
                <w:rFonts w:ascii="Calibri" w:eastAsia="Times New Roman" w:hAnsi="Calibri" w:cs="Arial"/>
                <w:color w:val="4D4E53"/>
                <w:sz w:val="19"/>
                <w:szCs w:val="19"/>
              </w:rPr>
            </w:pPr>
            <w:r w:rsidRPr="00AA6BAE">
              <w:rPr>
                <w:rFonts w:ascii="Calibri" w:eastAsia="Times New Roman" w:hAnsi="Calibri" w:cs="Arial"/>
                <w:color w:val="4D4E53"/>
                <w:sz w:val="19"/>
                <w:szCs w:val="19"/>
              </w:rPr>
              <w:t>What is the purpose of a risk assessment?</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AE" w:rsidRDefault="00AA6BAE" w:rsidP="00AA6BAE">
      <w:r>
        <w:separator/>
      </w:r>
    </w:p>
  </w:endnote>
  <w:endnote w:type="continuationSeparator" w:id="0">
    <w:p w:rsidR="00AA6BAE" w:rsidRDefault="00AA6BAE" w:rsidP="00AA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AE" w:rsidRDefault="00AA6BAE" w:rsidP="00AA6BAE">
      <w:r>
        <w:separator/>
      </w:r>
    </w:p>
  </w:footnote>
  <w:footnote w:type="continuationSeparator" w:id="0">
    <w:p w:rsidR="00AA6BAE" w:rsidRDefault="00AA6BAE" w:rsidP="00AA6B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AE" w:rsidRDefault="00AA6BAE">
    <w:pPr>
      <w:pStyle w:val="Header"/>
    </w:pPr>
    <w:r>
      <w:t>A62 – Crane supervisor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AE"/>
    <w:rsid w:val="007D3C2A"/>
    <w:rsid w:val="00AA6B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BAE"/>
    <w:pPr>
      <w:tabs>
        <w:tab w:val="center" w:pos="4320"/>
        <w:tab w:val="right" w:pos="8640"/>
      </w:tabs>
    </w:pPr>
  </w:style>
  <w:style w:type="character" w:customStyle="1" w:styleId="HeaderChar">
    <w:name w:val="Header Char"/>
    <w:basedOn w:val="DefaultParagraphFont"/>
    <w:link w:val="Header"/>
    <w:uiPriority w:val="99"/>
    <w:rsid w:val="00AA6BAE"/>
  </w:style>
  <w:style w:type="paragraph" w:styleId="Footer">
    <w:name w:val="footer"/>
    <w:basedOn w:val="Normal"/>
    <w:link w:val="FooterChar"/>
    <w:uiPriority w:val="99"/>
    <w:unhideWhenUsed/>
    <w:rsid w:val="00AA6BAE"/>
    <w:pPr>
      <w:tabs>
        <w:tab w:val="center" w:pos="4320"/>
        <w:tab w:val="right" w:pos="8640"/>
      </w:tabs>
    </w:pPr>
  </w:style>
  <w:style w:type="character" w:customStyle="1" w:styleId="FooterChar">
    <w:name w:val="Footer Char"/>
    <w:basedOn w:val="DefaultParagraphFont"/>
    <w:link w:val="Footer"/>
    <w:uiPriority w:val="99"/>
    <w:rsid w:val="00AA6B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BAE"/>
    <w:pPr>
      <w:tabs>
        <w:tab w:val="center" w:pos="4320"/>
        <w:tab w:val="right" w:pos="8640"/>
      </w:tabs>
    </w:pPr>
  </w:style>
  <w:style w:type="character" w:customStyle="1" w:styleId="HeaderChar">
    <w:name w:val="Header Char"/>
    <w:basedOn w:val="DefaultParagraphFont"/>
    <w:link w:val="Header"/>
    <w:uiPriority w:val="99"/>
    <w:rsid w:val="00AA6BAE"/>
  </w:style>
  <w:style w:type="paragraph" w:styleId="Footer">
    <w:name w:val="footer"/>
    <w:basedOn w:val="Normal"/>
    <w:link w:val="FooterChar"/>
    <w:uiPriority w:val="99"/>
    <w:unhideWhenUsed/>
    <w:rsid w:val="00AA6BAE"/>
    <w:pPr>
      <w:tabs>
        <w:tab w:val="center" w:pos="4320"/>
        <w:tab w:val="right" w:pos="8640"/>
      </w:tabs>
    </w:pPr>
  </w:style>
  <w:style w:type="character" w:customStyle="1" w:styleId="FooterChar">
    <w:name w:val="Footer Char"/>
    <w:basedOn w:val="DefaultParagraphFont"/>
    <w:link w:val="Footer"/>
    <w:uiPriority w:val="99"/>
    <w:rsid w:val="00AA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3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5785</Characters>
  <Application>Microsoft Macintosh Word</Application>
  <DocSecurity>0</DocSecurity>
  <Lines>48</Lines>
  <Paragraphs>13</Paragraphs>
  <ScaleCrop>false</ScaleCrop>
  <Company>ACoP Training Ltd</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2015-10-15T09:21:00Z</dcterms:created>
  <dcterms:modified xsi:type="dcterms:W3CDTF">2015-10-15T09:21:00Z</dcterms:modified>
</cp:coreProperties>
</file>