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85" w:type="dxa"/>
        <w:tblInd w:w="103" w:type="dxa"/>
        <w:tblLook w:val="04A0" w:firstRow="1" w:lastRow="0" w:firstColumn="1" w:lastColumn="0" w:noHBand="0" w:noVBand="1"/>
      </w:tblPr>
      <w:tblGrid>
        <w:gridCol w:w="680"/>
        <w:gridCol w:w="7405"/>
      </w:tblGrid>
      <w:tr w:rsidR="00D91DBD" w:rsidRPr="00D91DBD" w:rsidTr="00D91DBD">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D91DBD" w:rsidRPr="00D91DBD" w:rsidRDefault="00D91DBD" w:rsidP="00D91DBD">
            <w:pPr>
              <w:jc w:val="center"/>
              <w:rPr>
                <w:rFonts w:ascii="Calibri" w:eastAsia="Times New Roman" w:hAnsi="Calibri" w:cs="Arial"/>
                <w:b/>
                <w:bCs/>
                <w:color w:val="FFFFFF"/>
                <w:sz w:val="22"/>
                <w:szCs w:val="22"/>
              </w:rPr>
            </w:pPr>
            <w:r w:rsidRPr="00D91DBD">
              <w:rPr>
                <w:rFonts w:ascii="Calibri" w:eastAsia="Times New Roman" w:hAnsi="Calibri" w:cs="Arial"/>
                <w:b/>
                <w:bCs/>
                <w:color w:val="FFFFFF"/>
                <w:sz w:val="22"/>
                <w:szCs w:val="22"/>
              </w:rPr>
              <w:t>No.</w:t>
            </w:r>
          </w:p>
        </w:tc>
        <w:tc>
          <w:tcPr>
            <w:tcW w:w="7405" w:type="dxa"/>
            <w:tcBorders>
              <w:top w:val="single" w:sz="4" w:space="0" w:color="auto"/>
              <w:left w:val="nil"/>
              <w:bottom w:val="single" w:sz="4" w:space="0" w:color="auto"/>
              <w:right w:val="single" w:sz="4" w:space="0" w:color="000000"/>
            </w:tcBorders>
            <w:shd w:val="clear" w:color="000000" w:fill="286E71"/>
            <w:vAlign w:val="center"/>
            <w:hideMark/>
          </w:tcPr>
          <w:p w:rsidR="00D91DBD" w:rsidRPr="00D91DBD" w:rsidRDefault="00D91DBD" w:rsidP="00D91DBD">
            <w:pPr>
              <w:jc w:val="center"/>
              <w:rPr>
                <w:rFonts w:ascii="Calibri" w:eastAsia="Times New Roman" w:hAnsi="Calibri" w:cs="Arial"/>
                <w:b/>
                <w:bCs/>
                <w:color w:val="FFFFFF"/>
                <w:sz w:val="22"/>
                <w:szCs w:val="22"/>
              </w:rPr>
            </w:pPr>
            <w:r w:rsidRPr="00D91DBD">
              <w:rPr>
                <w:rFonts w:ascii="Calibri" w:eastAsia="Times New Roman" w:hAnsi="Calibri" w:cs="Arial"/>
                <w:b/>
                <w:bCs/>
                <w:color w:val="FFFFFF"/>
                <w:sz w:val="22"/>
                <w:szCs w:val="22"/>
              </w:rPr>
              <w:t>Question</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1</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The roller has to be travelled up a slope. What should be checked before starting?</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2</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What is the definition of, or how can a hazard be described?</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3</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Before starting work, name SIX checks that should be made to the compacting area.</w:t>
            </w:r>
          </w:p>
        </w:tc>
        <w:bookmarkStart w:id="0" w:name="_GoBack"/>
        <w:bookmarkEnd w:id="0"/>
      </w:tr>
      <w:tr w:rsidR="00D91DBD" w:rsidRPr="00D91DBD" w:rsidTr="00D91DBD">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4</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What is the purpose of a risk assessment?</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5</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In what situation does a hard hat NOT need to be worn when operating a ride-on roller?</w:t>
            </w:r>
          </w:p>
        </w:tc>
      </w:tr>
      <w:tr w:rsidR="00D91DBD" w:rsidRPr="00D91DBD" w:rsidTr="00D91DB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6</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 xml:space="preserve">During work, the engine starts to overheat. </w:t>
            </w:r>
            <w:r w:rsidRPr="00D91DBD">
              <w:rPr>
                <w:rFonts w:ascii="Calibri" w:eastAsia="Times New Roman" w:hAnsi="Calibri" w:cs="Arial"/>
                <w:color w:val="4D4E53"/>
                <w:sz w:val="19"/>
                <w:szCs w:val="19"/>
              </w:rPr>
              <w:br/>
              <w:t>Explain the danger if someone tries to remove the radiator or expansion tank cap.</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7</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Where should the ride-on roller’s Operator’s Manual be kept and why?</w:t>
            </w:r>
          </w:p>
        </w:tc>
      </w:tr>
      <w:tr w:rsidR="00D91DBD" w:rsidRPr="00D91DBD" w:rsidTr="00D91DB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8</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On articulated ride-on rollers, the two halves of the chassis can oscillate (or twist). What is the purpose of this?</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9</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In general, what types of material are usually used as a sub-base?</w:t>
            </w:r>
          </w:p>
        </w:tc>
      </w:tr>
      <w:tr w:rsidR="00D91DBD" w:rsidRPr="00D91DBD" w:rsidTr="00D91DB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10</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Name THREE ways in which an operator can minimise their impact upon the environment whilst using the machine.</w:t>
            </w:r>
          </w:p>
        </w:tc>
      </w:tr>
      <w:tr w:rsidR="00D91DBD" w:rsidRPr="00D91DBD" w:rsidTr="00D91DBD">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11</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 xml:space="preserve">On articulated ride-on rollers, steering is achieved by actuating a hydraulic ram (or rams), which is controlled by turning the steering wheel. </w:t>
            </w:r>
            <w:r w:rsidRPr="00D91DBD">
              <w:rPr>
                <w:rFonts w:ascii="Calibri" w:eastAsia="Times New Roman" w:hAnsi="Calibri" w:cs="Arial"/>
                <w:color w:val="4D4E53"/>
                <w:sz w:val="19"/>
                <w:szCs w:val="19"/>
              </w:rPr>
              <w:br/>
              <w:t xml:space="preserve">a) How does the engine supply the oil flow and </w:t>
            </w:r>
            <w:r w:rsidRPr="00D91DBD">
              <w:rPr>
                <w:rFonts w:ascii="Calibri" w:eastAsia="Times New Roman" w:hAnsi="Calibri" w:cs="Arial"/>
                <w:color w:val="4D4E53"/>
                <w:sz w:val="19"/>
                <w:szCs w:val="19"/>
              </w:rPr>
              <w:br/>
              <w:t xml:space="preserve">b) what happens to the steering when the engine stops?  </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12</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Why should a ride-on roller be re-fuelled at the end of the day?</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13</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Why are plant operators generally regarded as ‘safety-critical’ workers?</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14</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What are the possible outcomes of facing prosecution for not complying with legislation and regulations?</w:t>
            </w:r>
          </w:p>
        </w:tc>
      </w:tr>
      <w:tr w:rsidR="00D91DBD" w:rsidRPr="00D91DBD" w:rsidTr="00D91DBD">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15</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D91DBD">
              <w:rPr>
                <w:rFonts w:ascii="Calibri" w:eastAsia="Times New Roman" w:hAnsi="Calibri" w:cs="Arial"/>
                <w:color w:val="4D4E53"/>
                <w:sz w:val="19"/>
                <w:szCs w:val="19"/>
              </w:rPr>
              <w:br/>
              <w:t>b) explain why a distance should be kept.</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16</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What is regarded as the commonest cause for poor compaction?</w:t>
            </w:r>
          </w:p>
        </w:tc>
      </w:tr>
      <w:tr w:rsidR="00D91DBD" w:rsidRPr="00D91DBD" w:rsidTr="00D91DBD">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17</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 xml:space="preserve">a) What is the minimum distance allowed near open trenches when travelling to the working area with a ride-on roller and </w:t>
            </w:r>
            <w:r w:rsidRPr="00D91DBD">
              <w:rPr>
                <w:rFonts w:ascii="Calibri" w:eastAsia="Times New Roman" w:hAnsi="Calibri" w:cs="Arial"/>
                <w:color w:val="4D4E53"/>
                <w:sz w:val="19"/>
                <w:szCs w:val="19"/>
              </w:rPr>
              <w:br/>
              <w:t xml:space="preserve">b) explain </w:t>
            </w:r>
            <w:proofErr w:type="gramStart"/>
            <w:r w:rsidRPr="00D91DBD">
              <w:rPr>
                <w:rFonts w:ascii="Calibri" w:eastAsia="Times New Roman" w:hAnsi="Calibri" w:cs="Arial"/>
                <w:color w:val="4D4E53"/>
                <w:sz w:val="19"/>
                <w:szCs w:val="19"/>
              </w:rPr>
              <w:t>why.</w:t>
            </w:r>
            <w:proofErr w:type="gramEnd"/>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18</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 xml:space="preserve">When would </w:t>
            </w:r>
            <w:proofErr w:type="gramStart"/>
            <w:r w:rsidRPr="00D91DBD">
              <w:rPr>
                <w:rFonts w:ascii="Calibri" w:eastAsia="Times New Roman" w:hAnsi="Calibri" w:cs="Arial"/>
                <w:color w:val="4D4E53"/>
                <w:sz w:val="19"/>
                <w:szCs w:val="19"/>
              </w:rPr>
              <w:t>a low-frequency amplitude</w:t>
            </w:r>
            <w:proofErr w:type="gramEnd"/>
            <w:r w:rsidRPr="00D91DBD">
              <w:rPr>
                <w:rFonts w:ascii="Calibri" w:eastAsia="Times New Roman" w:hAnsi="Calibri" w:cs="Arial"/>
                <w:color w:val="4D4E53"/>
                <w:sz w:val="19"/>
                <w:szCs w:val="19"/>
              </w:rPr>
              <w:t xml:space="preserve"> (or vibration) generally be used?</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lastRenderedPageBreak/>
              <w:t>19</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 xml:space="preserve">Name FOUR factors that determine the number of rolling </w:t>
            </w:r>
            <w:proofErr w:type="gramStart"/>
            <w:r w:rsidRPr="00D91DBD">
              <w:rPr>
                <w:rFonts w:ascii="Calibri" w:eastAsia="Times New Roman" w:hAnsi="Calibri" w:cs="Arial"/>
                <w:color w:val="4D4E53"/>
                <w:sz w:val="19"/>
                <w:szCs w:val="19"/>
              </w:rPr>
              <w:t>passes</w:t>
            </w:r>
            <w:proofErr w:type="gramEnd"/>
            <w:r w:rsidRPr="00D91DBD">
              <w:rPr>
                <w:rFonts w:ascii="Calibri" w:eastAsia="Times New Roman" w:hAnsi="Calibri" w:cs="Arial"/>
                <w:color w:val="4D4E53"/>
                <w:sz w:val="19"/>
                <w:szCs w:val="19"/>
              </w:rPr>
              <w:t>.</w:t>
            </w:r>
          </w:p>
        </w:tc>
      </w:tr>
      <w:tr w:rsidR="00D91DBD" w:rsidRPr="00D91DBD" w:rsidTr="00D91DB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20</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When working in a confined area or space, what danger can be present with an articulated ride-on roller with regards to steering?</w:t>
            </w:r>
          </w:p>
        </w:tc>
      </w:tr>
      <w:tr w:rsidR="00D91DBD" w:rsidRPr="00D91DBD" w:rsidTr="00D91DBD">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21</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The operator has to use a new type of ride-on roller that they are unfamiliar with. What do Regulations (i.e. PUWER 98) and other guidance require the operator to have?</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22</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Apart from the operator, who else may need to use the machine’s Operator’s Manual?</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23</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If the operator has to fill the fuel tank, state TWO precautions to ensure cleanliness of the system.</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24</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What is the meaning of this hand signal (being demonstrated by the Tester)?</w:t>
            </w:r>
          </w:p>
        </w:tc>
      </w:tr>
      <w:tr w:rsidR="00D91DBD" w:rsidRPr="00D91DBD" w:rsidTr="00D91DBD">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25</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What is meant by deadweight rolling?</w:t>
            </w:r>
          </w:p>
        </w:tc>
      </w:tr>
      <w:tr w:rsidR="00D91DBD" w:rsidRPr="00D91DBD" w:rsidTr="00D91DBD">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26</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What is meant by consolidation?</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27</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Why should the vibration system not be engaged whilst the roller is stationary on soft ground?</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28</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List SIX typical subject areas that should be covered in a site induction.</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29</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What THREE main duties of the Health and Safety at Work Act must employees follow?</w:t>
            </w:r>
          </w:p>
        </w:tc>
      </w:tr>
      <w:tr w:rsidR="00D91DBD" w:rsidRPr="00D91DBD" w:rsidTr="00D91DB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30</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Before leaving the cab or seat for a rest break, after parking and switching off the machine, what final action must be carried out?</w:t>
            </w:r>
          </w:p>
        </w:tc>
      </w:tr>
      <w:tr w:rsidR="00D91DBD" w:rsidRPr="00D91DBD" w:rsidTr="00D91DBD">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31</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What are the TWO aims of compaction?</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32</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If checking the oil level using a dipstick, why must gloves be worn?</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33</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Give THREE possible reasons why ride-on rollers should not stray off the designated travel routes.</w:t>
            </w:r>
          </w:p>
        </w:tc>
      </w:tr>
      <w:tr w:rsidR="00D91DBD" w:rsidRPr="00D91DBD" w:rsidTr="00D91DBD">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34</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What is generally accepted as a rolling pass?</w:t>
            </w:r>
          </w:p>
        </w:tc>
      </w:tr>
      <w:tr w:rsidR="00D91DBD" w:rsidRPr="00D91DBD" w:rsidTr="00D91DB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35</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When parking the machine at the end of the shift, name THREE places where the ride-on roller should NOT be parked.</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36</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 xml:space="preserve">If setting up to work in a </w:t>
            </w:r>
            <w:proofErr w:type="spellStart"/>
            <w:r w:rsidRPr="00D91DBD">
              <w:rPr>
                <w:rFonts w:ascii="Calibri" w:eastAsia="Times New Roman" w:hAnsi="Calibri" w:cs="Arial"/>
                <w:color w:val="4D4E53"/>
                <w:sz w:val="19"/>
                <w:szCs w:val="19"/>
              </w:rPr>
              <w:t>pedestrianised</w:t>
            </w:r>
            <w:proofErr w:type="spellEnd"/>
            <w:r w:rsidRPr="00D91DBD">
              <w:rPr>
                <w:rFonts w:ascii="Calibri" w:eastAsia="Times New Roman" w:hAnsi="Calibri" w:cs="Arial"/>
                <w:color w:val="4D4E53"/>
                <w:sz w:val="19"/>
                <w:szCs w:val="19"/>
              </w:rPr>
              <w:t xml:space="preserve"> area, state THREE factors that need to be taken into account.</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37</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If travelling on wet soils, what effect does this have on the ride-on roller?</w:t>
            </w:r>
          </w:p>
        </w:tc>
      </w:tr>
      <w:tr w:rsidR="00D91DBD" w:rsidRPr="00D91DBD" w:rsidTr="00D91DBD">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38</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 xml:space="preserve">Using the Operator’s Manual, state the cold-starting procedure for the machine. </w:t>
            </w:r>
            <w:r w:rsidRPr="00D91DBD">
              <w:rPr>
                <w:rFonts w:ascii="Calibri" w:eastAsia="Times New Roman" w:hAnsi="Calibri" w:cs="Arial"/>
                <w:color w:val="4D4E53"/>
                <w:sz w:val="19"/>
                <w:szCs w:val="19"/>
              </w:rPr>
              <w:br/>
              <w:t>Note: The Operator’s Manual for the machine being used for the test MUST be available for reference by the candidate.</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39</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 xml:space="preserve">a) What is the purpose of a Method Statement and </w:t>
            </w:r>
            <w:r w:rsidRPr="00D91DBD">
              <w:rPr>
                <w:rFonts w:ascii="Calibri" w:eastAsia="Times New Roman" w:hAnsi="Calibri" w:cs="Arial"/>
                <w:color w:val="4D4E53"/>
                <w:sz w:val="19"/>
                <w:szCs w:val="19"/>
              </w:rPr>
              <w:br/>
              <w:t>b) what is required of the operator?</w:t>
            </w:r>
          </w:p>
        </w:tc>
      </w:tr>
      <w:tr w:rsidR="00D91DBD" w:rsidRPr="00D91DBD" w:rsidTr="00D91DBD">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40</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How can a qualification or card benefit a plant operator?</w:t>
            </w:r>
          </w:p>
        </w:tc>
      </w:tr>
      <w:tr w:rsidR="00D91DBD" w:rsidRPr="00D91DBD" w:rsidTr="00D91DBD">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41</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D91DBD" w:rsidRPr="00D91DBD" w:rsidTr="00D91DBD">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42</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 xml:space="preserve">If the machine is being travelled or working on the public highway, the Road Traffic Act applies. </w:t>
            </w:r>
            <w:r w:rsidRPr="00D91DBD">
              <w:rPr>
                <w:rFonts w:ascii="Calibri" w:eastAsia="Times New Roman" w:hAnsi="Calibri" w:cs="Arial"/>
                <w:color w:val="4D4E53"/>
                <w:sz w:val="19"/>
                <w:szCs w:val="19"/>
              </w:rPr>
              <w:br/>
              <w:t xml:space="preserve">a) What type of licence and which class should the operator hold and </w:t>
            </w:r>
            <w:r w:rsidRPr="00D91DBD">
              <w:rPr>
                <w:rFonts w:ascii="Calibri" w:eastAsia="Times New Roman" w:hAnsi="Calibri" w:cs="Arial"/>
                <w:color w:val="4D4E53"/>
                <w:sz w:val="19"/>
                <w:szCs w:val="19"/>
              </w:rPr>
              <w:br/>
              <w:t>b) what is the minimum age allowed?</w:t>
            </w:r>
          </w:p>
        </w:tc>
      </w:tr>
      <w:tr w:rsidR="00D91DBD" w:rsidRPr="00D91DBD" w:rsidTr="00D91DBD">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43</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What is the purpose of a ROPS cab or frame?</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44</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When working in a confined area or space, name THREE hazards that can occur.</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45</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 xml:space="preserve">By how many times is a vibratory pass more effective than </w:t>
            </w:r>
            <w:proofErr w:type="gramStart"/>
            <w:r w:rsidRPr="00D91DBD">
              <w:rPr>
                <w:rFonts w:ascii="Calibri" w:eastAsia="Times New Roman" w:hAnsi="Calibri" w:cs="Arial"/>
                <w:color w:val="4D4E53"/>
                <w:sz w:val="19"/>
                <w:szCs w:val="19"/>
              </w:rPr>
              <w:t>a deadweight</w:t>
            </w:r>
            <w:proofErr w:type="gramEnd"/>
            <w:r w:rsidRPr="00D91DBD">
              <w:rPr>
                <w:rFonts w:ascii="Calibri" w:eastAsia="Times New Roman" w:hAnsi="Calibri" w:cs="Arial"/>
                <w:color w:val="4D4E53"/>
                <w:sz w:val="19"/>
                <w:szCs w:val="19"/>
              </w:rPr>
              <w:t xml:space="preserve"> pass?</w:t>
            </w:r>
          </w:p>
        </w:tc>
      </w:tr>
      <w:tr w:rsidR="00D91DBD" w:rsidRPr="00D91DBD" w:rsidTr="00D91DB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46</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Name THREE ways that a plant operator can contribute in ensuring repeat business with the client or principal contractor.</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47</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What does the Health and Safety at Work Act require employers to do with regards specifically to plant?</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48</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Why must the seat belt be worn at all times, even though a ROPS frame is fitted?</w:t>
            </w:r>
          </w:p>
        </w:tc>
      </w:tr>
      <w:tr w:rsidR="00D91DBD" w:rsidRPr="00D91DBD" w:rsidTr="00D91DBD">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49</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 xml:space="preserve">Using the Operator’s Manual, state the procedure for positioning and adjusting the scraper bars. </w:t>
            </w:r>
            <w:r w:rsidRPr="00D91DBD">
              <w:rPr>
                <w:rFonts w:ascii="Calibri" w:eastAsia="Times New Roman" w:hAnsi="Calibri" w:cs="Arial"/>
                <w:color w:val="4D4E53"/>
                <w:sz w:val="19"/>
                <w:szCs w:val="19"/>
              </w:rPr>
              <w:br/>
              <w:t xml:space="preserve">For </w:t>
            </w:r>
            <w:proofErr w:type="spellStart"/>
            <w:r w:rsidRPr="00D91DBD">
              <w:rPr>
                <w:rFonts w:ascii="Calibri" w:eastAsia="Times New Roman" w:hAnsi="Calibri" w:cs="Arial"/>
                <w:color w:val="4D4E53"/>
                <w:sz w:val="19"/>
                <w:szCs w:val="19"/>
              </w:rPr>
              <w:t>tyred</w:t>
            </w:r>
            <w:proofErr w:type="spellEnd"/>
            <w:r w:rsidRPr="00D91DBD">
              <w:rPr>
                <w:rFonts w:ascii="Calibri" w:eastAsia="Times New Roman" w:hAnsi="Calibri" w:cs="Arial"/>
                <w:color w:val="4D4E53"/>
                <w:sz w:val="19"/>
                <w:szCs w:val="19"/>
              </w:rPr>
              <w:t xml:space="preserve"> machines, state the tyres’ operating pressure. </w:t>
            </w:r>
            <w:r w:rsidRPr="00D91DBD">
              <w:rPr>
                <w:rFonts w:ascii="Calibri" w:eastAsia="Times New Roman" w:hAnsi="Calibri" w:cs="Arial"/>
                <w:color w:val="4D4E53"/>
                <w:sz w:val="19"/>
                <w:szCs w:val="19"/>
              </w:rPr>
              <w:br/>
              <w:t>Note: The Operator’s Manual for the machine being used for the test MUST be available for reference by the candidate.</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50</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Where should the first pass be made if rolling a cross-fall or camber?</w:t>
            </w:r>
          </w:p>
        </w:tc>
      </w:tr>
      <w:tr w:rsidR="00D91DBD" w:rsidRPr="00D91DBD" w:rsidTr="00D91DB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51</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 xml:space="preserve">If compacting on a gradient: </w:t>
            </w:r>
            <w:r w:rsidRPr="00D91DBD">
              <w:rPr>
                <w:rFonts w:ascii="Calibri" w:eastAsia="Times New Roman" w:hAnsi="Calibri" w:cs="Arial"/>
                <w:color w:val="4D4E53"/>
                <w:sz w:val="19"/>
                <w:szCs w:val="19"/>
              </w:rPr>
              <w:br/>
              <w:t xml:space="preserve">a) what is the rolling procedure and </w:t>
            </w:r>
            <w:r w:rsidRPr="00D91DBD">
              <w:rPr>
                <w:rFonts w:ascii="Calibri" w:eastAsia="Times New Roman" w:hAnsi="Calibri" w:cs="Arial"/>
                <w:color w:val="4D4E53"/>
                <w:sz w:val="19"/>
                <w:szCs w:val="19"/>
              </w:rPr>
              <w:br/>
              <w:t>b) explain why.</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52</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What problems and hazards can soft ground cause to a ride-on roller?</w:t>
            </w:r>
          </w:p>
        </w:tc>
      </w:tr>
      <w:tr w:rsidR="00D91DBD" w:rsidRPr="00D91DBD" w:rsidTr="00D91DB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53</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Generally, what thickness of soil should be compacted before another layer is laid?</w:t>
            </w:r>
          </w:p>
        </w:tc>
      </w:tr>
      <w:tr w:rsidR="00D91DBD" w:rsidRPr="00D91DBD" w:rsidTr="00D91DBD">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DBD" w:rsidRPr="00D91DBD" w:rsidRDefault="00D91DBD" w:rsidP="00D91DBD">
            <w:pPr>
              <w:jc w:val="center"/>
              <w:rPr>
                <w:rFonts w:ascii="Calibri" w:eastAsia="Times New Roman" w:hAnsi="Calibri" w:cs="Arial"/>
                <w:color w:val="4D4E53"/>
                <w:sz w:val="19"/>
                <w:szCs w:val="19"/>
              </w:rPr>
            </w:pPr>
            <w:r w:rsidRPr="00D91DBD">
              <w:rPr>
                <w:rFonts w:ascii="Calibri" w:eastAsia="Times New Roman" w:hAnsi="Calibri" w:cs="Arial"/>
                <w:color w:val="4D4E53"/>
                <w:sz w:val="19"/>
                <w:szCs w:val="19"/>
              </w:rPr>
              <w:t>54</w:t>
            </w:r>
          </w:p>
        </w:tc>
        <w:tc>
          <w:tcPr>
            <w:tcW w:w="7405" w:type="dxa"/>
            <w:tcBorders>
              <w:top w:val="single" w:sz="4" w:space="0" w:color="auto"/>
              <w:left w:val="nil"/>
              <w:bottom w:val="single" w:sz="4" w:space="0" w:color="auto"/>
              <w:right w:val="single" w:sz="4" w:space="0" w:color="000000"/>
            </w:tcBorders>
            <w:shd w:val="clear" w:color="auto" w:fill="auto"/>
            <w:hideMark/>
          </w:tcPr>
          <w:p w:rsidR="00D91DBD" w:rsidRPr="00D91DBD" w:rsidRDefault="00D91DBD" w:rsidP="00D91DBD">
            <w:pPr>
              <w:rPr>
                <w:rFonts w:ascii="Calibri" w:eastAsia="Times New Roman" w:hAnsi="Calibri" w:cs="Arial"/>
                <w:color w:val="4D4E53"/>
                <w:sz w:val="19"/>
                <w:szCs w:val="19"/>
              </w:rPr>
            </w:pPr>
            <w:r w:rsidRPr="00D91DBD">
              <w:rPr>
                <w:rFonts w:ascii="Calibri" w:eastAsia="Times New Roman" w:hAnsi="Calibri" w:cs="Arial"/>
                <w:color w:val="4D4E53"/>
                <w:sz w:val="19"/>
                <w:szCs w:val="19"/>
              </w:rPr>
              <w:t xml:space="preserve">The operator has been asked to drive the machine onto a transporter/trailer. </w:t>
            </w:r>
            <w:r w:rsidRPr="00D91DBD">
              <w:rPr>
                <w:rFonts w:ascii="Calibri" w:eastAsia="Times New Roman" w:hAnsi="Calibri" w:cs="Arial"/>
                <w:color w:val="4D4E53"/>
                <w:sz w:val="19"/>
                <w:szCs w:val="19"/>
              </w:rPr>
              <w:br/>
              <w:t xml:space="preserve">a) Who is responsible for the loading operations and </w:t>
            </w:r>
            <w:r w:rsidRPr="00D91DBD">
              <w:rPr>
                <w:rFonts w:ascii="Calibri" w:eastAsia="Times New Roman" w:hAnsi="Calibri" w:cs="Arial"/>
                <w:color w:val="4D4E53"/>
                <w:sz w:val="19"/>
                <w:szCs w:val="19"/>
              </w:rPr>
              <w:br/>
              <w:t>b) state FOUR actions to be considered by the operator before loading commences?</w:t>
            </w:r>
          </w:p>
        </w:tc>
      </w:tr>
    </w:tbl>
    <w:p w:rsidR="007D3C2A" w:rsidRDefault="007D3C2A"/>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DBD" w:rsidRDefault="00D91DBD" w:rsidP="00D91DBD">
      <w:r>
        <w:separator/>
      </w:r>
    </w:p>
  </w:endnote>
  <w:endnote w:type="continuationSeparator" w:id="0">
    <w:p w:rsidR="00D91DBD" w:rsidRDefault="00D91DBD" w:rsidP="00D9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DBD" w:rsidRDefault="00D91DBD" w:rsidP="00D91DBD">
      <w:r>
        <w:separator/>
      </w:r>
    </w:p>
  </w:footnote>
  <w:footnote w:type="continuationSeparator" w:id="0">
    <w:p w:rsidR="00D91DBD" w:rsidRDefault="00D91DBD" w:rsidP="00D91D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BD" w:rsidRDefault="00D91DBD">
    <w:pPr>
      <w:pStyle w:val="Header"/>
    </w:pPr>
    <w:r>
      <w:t>A31 – Ride on roller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BD"/>
    <w:rsid w:val="007D3C2A"/>
    <w:rsid w:val="00D91D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DBD"/>
    <w:pPr>
      <w:tabs>
        <w:tab w:val="center" w:pos="4320"/>
        <w:tab w:val="right" w:pos="8640"/>
      </w:tabs>
    </w:pPr>
  </w:style>
  <w:style w:type="character" w:customStyle="1" w:styleId="HeaderChar">
    <w:name w:val="Header Char"/>
    <w:basedOn w:val="DefaultParagraphFont"/>
    <w:link w:val="Header"/>
    <w:uiPriority w:val="99"/>
    <w:rsid w:val="00D91DBD"/>
  </w:style>
  <w:style w:type="paragraph" w:styleId="Footer">
    <w:name w:val="footer"/>
    <w:basedOn w:val="Normal"/>
    <w:link w:val="FooterChar"/>
    <w:uiPriority w:val="99"/>
    <w:unhideWhenUsed/>
    <w:rsid w:val="00D91DBD"/>
    <w:pPr>
      <w:tabs>
        <w:tab w:val="center" w:pos="4320"/>
        <w:tab w:val="right" w:pos="8640"/>
      </w:tabs>
    </w:pPr>
  </w:style>
  <w:style w:type="character" w:customStyle="1" w:styleId="FooterChar">
    <w:name w:val="Footer Char"/>
    <w:basedOn w:val="DefaultParagraphFont"/>
    <w:link w:val="Footer"/>
    <w:uiPriority w:val="99"/>
    <w:rsid w:val="00D91D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DBD"/>
    <w:pPr>
      <w:tabs>
        <w:tab w:val="center" w:pos="4320"/>
        <w:tab w:val="right" w:pos="8640"/>
      </w:tabs>
    </w:pPr>
  </w:style>
  <w:style w:type="character" w:customStyle="1" w:styleId="HeaderChar">
    <w:name w:val="Header Char"/>
    <w:basedOn w:val="DefaultParagraphFont"/>
    <w:link w:val="Header"/>
    <w:uiPriority w:val="99"/>
    <w:rsid w:val="00D91DBD"/>
  </w:style>
  <w:style w:type="paragraph" w:styleId="Footer">
    <w:name w:val="footer"/>
    <w:basedOn w:val="Normal"/>
    <w:link w:val="FooterChar"/>
    <w:uiPriority w:val="99"/>
    <w:unhideWhenUsed/>
    <w:rsid w:val="00D91DBD"/>
    <w:pPr>
      <w:tabs>
        <w:tab w:val="center" w:pos="4320"/>
        <w:tab w:val="right" w:pos="8640"/>
      </w:tabs>
    </w:pPr>
  </w:style>
  <w:style w:type="character" w:customStyle="1" w:styleId="FooterChar">
    <w:name w:val="Footer Char"/>
    <w:basedOn w:val="DefaultParagraphFont"/>
    <w:link w:val="Footer"/>
    <w:uiPriority w:val="99"/>
    <w:rsid w:val="00D9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57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4842</Characters>
  <Application>Microsoft Macintosh Word</Application>
  <DocSecurity>0</DocSecurity>
  <Lines>40</Lines>
  <Paragraphs>11</Paragraphs>
  <ScaleCrop>false</ScaleCrop>
  <Company>ACoP Training Ltd</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2015-10-15T09:00:00Z</dcterms:created>
  <dcterms:modified xsi:type="dcterms:W3CDTF">2015-10-15T09:01:00Z</dcterms:modified>
</cp:coreProperties>
</file>